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3" w:rsidRPr="00703651" w:rsidRDefault="000D2453" w:rsidP="000D2453">
      <w:pPr>
        <w:spacing w:line="240" w:lineRule="auto"/>
        <w:contextualSpacing/>
        <w:jc w:val="both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CANADA</w:t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b/>
          <w:sz w:val="20"/>
          <w:szCs w:val="20"/>
        </w:rPr>
        <w:tab/>
      </w:r>
      <w:r w:rsidR="00703651">
        <w:rPr>
          <w:rFonts w:ascii="Lucida Bright" w:hAnsi="Lucida Bright"/>
          <w:i/>
          <w:sz w:val="20"/>
          <w:szCs w:val="20"/>
        </w:rPr>
        <w:tab/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PROVINCE DE QUÉBEC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MRC DE LA MATANIE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MUNICIPALITÉ SAINTE-FÉLICITÉ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0D2453" w:rsidRDefault="007A1F1A" w:rsidP="000D2453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RÈGLEMENT NUMÉRO 128</w:t>
      </w:r>
    </w:p>
    <w:p w:rsidR="000D2453" w:rsidRDefault="000D2453" w:rsidP="000D2453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0D2453" w:rsidRDefault="007A1F1A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RÈGLEMENT NUMÉRO 128</w:t>
      </w:r>
      <w:r w:rsidR="00A07117">
        <w:rPr>
          <w:rFonts w:ascii="Lucida Bright" w:hAnsi="Lucida Bright"/>
          <w:b/>
          <w:sz w:val="20"/>
          <w:szCs w:val="20"/>
        </w:rPr>
        <w:t xml:space="preserve"> POUR FIXER L</w:t>
      </w:r>
      <w:r w:rsidR="00B504D6">
        <w:rPr>
          <w:rFonts w:ascii="Lucida Bright" w:hAnsi="Lucida Bright"/>
          <w:b/>
          <w:sz w:val="20"/>
          <w:szCs w:val="20"/>
        </w:rPr>
        <w:t xml:space="preserve">ES </w:t>
      </w:r>
      <w:r>
        <w:rPr>
          <w:rFonts w:ascii="Lucida Bright" w:hAnsi="Lucida Bright"/>
          <w:b/>
          <w:sz w:val="20"/>
          <w:szCs w:val="20"/>
        </w:rPr>
        <w:t>JOURS ET LES HEURES NORMALES D’OUVERTURE DU BUREAU MUNICIPAL DE LA MUNICIPALITÉ DE SAINTE-FÉLICITÉ</w:t>
      </w: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0D2453" w:rsidRDefault="000D2453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ATTENDU QUE le Conseil</w:t>
      </w:r>
      <w:r w:rsidR="009D0A5A">
        <w:rPr>
          <w:rFonts w:ascii="Lucida Bright" w:hAnsi="Lucida Bright"/>
          <w:sz w:val="20"/>
          <w:szCs w:val="20"/>
        </w:rPr>
        <w:t xml:space="preserve"> municipal de la Municipalité de Sainte-Félicité désire adopter un règlement pour fixer l’endroit du bureau municipal de la Municipalité de Sainte-Félicité;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ATTENDU QU’un avis de motion à dûm</w:t>
      </w:r>
      <w:r w:rsidR="00A10BE8">
        <w:rPr>
          <w:rFonts w:ascii="Lucida Bright" w:hAnsi="Lucida Bright"/>
          <w:sz w:val="20"/>
          <w:szCs w:val="20"/>
        </w:rPr>
        <w:t xml:space="preserve">ent été donné par Madame </w:t>
      </w:r>
      <w:proofErr w:type="spellStart"/>
      <w:r w:rsidR="00A10BE8">
        <w:rPr>
          <w:rFonts w:ascii="Lucida Bright" w:hAnsi="Lucida Bright"/>
          <w:sz w:val="20"/>
          <w:szCs w:val="20"/>
        </w:rPr>
        <w:t>Tita</w:t>
      </w:r>
      <w:proofErr w:type="spellEnd"/>
      <w:r w:rsidR="00A10BE8">
        <w:rPr>
          <w:rFonts w:ascii="Lucida Bright" w:hAnsi="Lucida Bright"/>
          <w:sz w:val="20"/>
          <w:szCs w:val="20"/>
        </w:rPr>
        <w:t xml:space="preserve"> St-Gelais, conseillère</w:t>
      </w:r>
      <w:r>
        <w:rPr>
          <w:rFonts w:ascii="Lucida Bright" w:hAnsi="Lucida Bright"/>
          <w:sz w:val="20"/>
          <w:szCs w:val="20"/>
        </w:rPr>
        <w:t>, lors de la séance ordinaire tenue le 10 septembre 2</w:t>
      </w:r>
      <w:r w:rsidR="008E2337">
        <w:rPr>
          <w:rFonts w:ascii="Lucida Bright" w:hAnsi="Lucida Bright"/>
          <w:sz w:val="20"/>
          <w:szCs w:val="20"/>
        </w:rPr>
        <w:t>0</w:t>
      </w:r>
      <w:r>
        <w:rPr>
          <w:rFonts w:ascii="Lucida Bright" w:hAnsi="Lucida Bright"/>
          <w:sz w:val="20"/>
          <w:szCs w:val="20"/>
        </w:rPr>
        <w:t>18;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ATTENDU QU’il y a eu présentation du projet de règlement à la séance ordinaire tenue le 10 septembre 201</w:t>
      </w:r>
      <w:r w:rsidR="00A10BE8">
        <w:rPr>
          <w:rFonts w:ascii="Lucida Bright" w:hAnsi="Lucida Bright"/>
          <w:sz w:val="20"/>
          <w:szCs w:val="20"/>
        </w:rPr>
        <w:t>8 par Monsieur Éric Normand</w:t>
      </w:r>
      <w:r>
        <w:rPr>
          <w:rFonts w:ascii="Lucida Bright" w:hAnsi="Lucida Bright"/>
          <w:sz w:val="20"/>
          <w:szCs w:val="20"/>
        </w:rPr>
        <w:t>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ATTENDU QU’un avis public a </w:t>
      </w:r>
      <w:r w:rsidR="00A10BE8">
        <w:rPr>
          <w:rFonts w:ascii="Lucida Bright" w:hAnsi="Lucida Bright"/>
          <w:sz w:val="20"/>
          <w:szCs w:val="20"/>
        </w:rPr>
        <w:t xml:space="preserve">été affiché le 11 septembre </w:t>
      </w:r>
      <w:r>
        <w:rPr>
          <w:rFonts w:ascii="Lucida Bright" w:hAnsi="Lucida Bright"/>
          <w:sz w:val="20"/>
          <w:szCs w:val="20"/>
        </w:rPr>
        <w:t>2018, aux endroits désignés, résumant le projet de règlement, mentionnant la date, l’heure et le lieu de la séance où a été prévue l’adoption du règlement;</w:t>
      </w: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9D0A5A" w:rsidRDefault="009D0A5A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EN CONSÉQUENCE, il est proposé par ________________________ et résolu à</w:t>
      </w:r>
      <w:r w:rsidR="00FB166C">
        <w:rPr>
          <w:rFonts w:ascii="Lucida Bright" w:hAnsi="Lucida Bright"/>
          <w:sz w:val="20"/>
          <w:szCs w:val="20"/>
        </w:rPr>
        <w:t xml:space="preserve"> l’unanimité des conseillers :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QU</w:t>
      </w:r>
      <w:r w:rsidR="00A07117">
        <w:rPr>
          <w:rFonts w:ascii="Lucida Bright" w:hAnsi="Lucida Bright"/>
          <w:sz w:val="20"/>
          <w:szCs w:val="20"/>
        </w:rPr>
        <w:t xml:space="preserve">E </w:t>
      </w:r>
      <w:r w:rsidR="007A1F1A">
        <w:rPr>
          <w:rFonts w:ascii="Lucida Bright" w:hAnsi="Lucida Bright"/>
          <w:sz w:val="20"/>
          <w:szCs w:val="20"/>
        </w:rPr>
        <w:t>le Règlement numéro 128</w:t>
      </w:r>
      <w:r>
        <w:rPr>
          <w:rFonts w:ascii="Lucida Bright" w:hAnsi="Lucida Bright"/>
          <w:sz w:val="20"/>
          <w:szCs w:val="20"/>
        </w:rPr>
        <w:t xml:space="preserve"> est adopté pour valoir à toutes fins que de droit et que le Conseil municipal ORDONNE ET STATUE par ce règlement ce qui suit :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1</w:t>
      </w:r>
      <w:r>
        <w:rPr>
          <w:rFonts w:ascii="Lucida Bright" w:hAnsi="Lucida Bright"/>
          <w:sz w:val="20"/>
          <w:szCs w:val="20"/>
        </w:rPr>
        <w:tab/>
        <w:t>PRÉAMBULE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 préambule ci-dessus mentionné fait partie intégrante du présent règlement.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2</w:t>
      </w:r>
      <w:r>
        <w:rPr>
          <w:rFonts w:ascii="Lucida Bright" w:hAnsi="Lucida Bright"/>
          <w:sz w:val="20"/>
          <w:szCs w:val="20"/>
        </w:rPr>
        <w:tab/>
        <w:t>TITRE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 présent règlement porte le titre de « </w:t>
      </w:r>
      <w:r w:rsidR="007A1F1A">
        <w:rPr>
          <w:rFonts w:ascii="Lucida Bright" w:hAnsi="Lucida Bright"/>
          <w:sz w:val="20"/>
          <w:szCs w:val="20"/>
        </w:rPr>
        <w:t>Règlement numéro 128 pour fixer les jours et les heures d’ouverture du bureau municipal de la Municipalité de Sainte-Félicité ».</w:t>
      </w:r>
    </w:p>
    <w:p w:rsidR="00A07117" w:rsidRDefault="00A0711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07117" w:rsidRDefault="00A0711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3</w:t>
      </w:r>
      <w:r>
        <w:rPr>
          <w:rFonts w:ascii="Lucida Bright" w:hAnsi="Lucida Bright"/>
          <w:sz w:val="20"/>
          <w:szCs w:val="20"/>
        </w:rPr>
        <w:tab/>
      </w:r>
      <w:r w:rsidR="007A1F1A">
        <w:rPr>
          <w:rFonts w:ascii="Lucida Bright" w:hAnsi="Lucida Bright"/>
          <w:sz w:val="20"/>
          <w:szCs w:val="20"/>
        </w:rPr>
        <w:t>JOURS ET HEURES D’OUVERTURE DU BUREAU MUNICIPAL</w:t>
      </w:r>
    </w:p>
    <w:p w:rsidR="00247FCB" w:rsidRDefault="00247FCB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47FCB" w:rsidRDefault="00247FCB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 compter de l’entrée en vigueur du présent r</w:t>
      </w:r>
      <w:r w:rsidR="009B5F34">
        <w:rPr>
          <w:rFonts w:ascii="Lucida Bright" w:hAnsi="Lucida Bright"/>
          <w:sz w:val="20"/>
          <w:szCs w:val="20"/>
        </w:rPr>
        <w:t>èglemen</w:t>
      </w:r>
      <w:r w:rsidR="00DE1247">
        <w:rPr>
          <w:rFonts w:ascii="Lucida Bright" w:hAnsi="Lucida Bright"/>
          <w:sz w:val="20"/>
          <w:szCs w:val="20"/>
        </w:rPr>
        <w:t>t, les jours et les heures d’ouverture du bureau municipal de la Municipalité de Sainte-Félicité sont les suivants :</w:t>
      </w:r>
    </w:p>
    <w:p w:rsidR="00DE1247" w:rsidRDefault="00DE124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DE1247" w:rsidRDefault="00DE124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LUNDI</w:t>
      </w:r>
      <w:r>
        <w:rPr>
          <w:rFonts w:ascii="Lucida Bright" w:hAnsi="Lucida Bright"/>
          <w:sz w:val="20"/>
          <w:szCs w:val="20"/>
        </w:rPr>
        <w:tab/>
        <w:t>AU JEUDI :</w:t>
      </w:r>
      <w:r>
        <w:rPr>
          <w:rFonts w:ascii="Lucida Bright" w:hAnsi="Lucida Bright"/>
          <w:sz w:val="20"/>
          <w:szCs w:val="20"/>
        </w:rPr>
        <w:tab/>
        <w:t>8H00 À 11H15</w:t>
      </w:r>
      <w:r>
        <w:rPr>
          <w:rFonts w:ascii="Lucida Bright" w:hAnsi="Lucida Bright"/>
          <w:sz w:val="20"/>
          <w:szCs w:val="20"/>
        </w:rPr>
        <w:tab/>
        <w:t>DE</w:t>
      </w:r>
      <w:r>
        <w:rPr>
          <w:rFonts w:ascii="Lucida Bright" w:hAnsi="Lucida Bright"/>
          <w:sz w:val="20"/>
          <w:szCs w:val="20"/>
        </w:rPr>
        <w:tab/>
        <w:t>12H30 À 16H00</w:t>
      </w:r>
    </w:p>
    <w:p w:rsidR="00DE1247" w:rsidRDefault="00DE124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VENDREDI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BUREAU FERMÉ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A07117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ARTICLE 4</w:t>
      </w:r>
      <w:r w:rsidR="00FB166C">
        <w:rPr>
          <w:rFonts w:ascii="Lucida Bright" w:hAnsi="Lucida Bright"/>
          <w:sz w:val="20"/>
          <w:szCs w:val="20"/>
        </w:rPr>
        <w:tab/>
        <w:t>ENTRÉE EN VIGUEUR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 présent règlement entre en vigueur conformément à la Loi.</w:t>
      </w: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FB166C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AVIS DE MOTION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2865DE">
        <w:rPr>
          <w:rFonts w:ascii="Lucida Bright" w:hAnsi="Lucida Bright"/>
          <w:sz w:val="20"/>
          <w:szCs w:val="20"/>
        </w:rPr>
        <w:tab/>
        <w:t>:</w:t>
      </w:r>
      <w:r w:rsidR="002865DE">
        <w:rPr>
          <w:rFonts w:ascii="Lucida Bright" w:hAnsi="Lucida Bright"/>
          <w:sz w:val="20"/>
          <w:szCs w:val="20"/>
        </w:rPr>
        <w:tab/>
        <w:t xml:space="preserve">10 Septembre 2018 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PRÉSENTATION DU PROJET DE RÈGLEMENT :</w:t>
      </w:r>
      <w:r>
        <w:rPr>
          <w:rFonts w:ascii="Lucida Bright" w:hAnsi="Lucida Bright"/>
          <w:sz w:val="20"/>
          <w:szCs w:val="20"/>
        </w:rPr>
        <w:tab/>
        <w:t>10 septembre 2018</w:t>
      </w:r>
    </w:p>
    <w:p w:rsidR="002865DE" w:rsidRDefault="003D6CF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ADOPTION DU RÈGLEMENT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:</w:t>
      </w:r>
      <w:r>
        <w:rPr>
          <w:rFonts w:ascii="Lucida Bright" w:hAnsi="Lucida Bright"/>
          <w:sz w:val="20"/>
          <w:szCs w:val="20"/>
        </w:rPr>
        <w:tab/>
        <w:t>09</w:t>
      </w:r>
      <w:r w:rsidR="002865DE">
        <w:rPr>
          <w:rFonts w:ascii="Lucida Bright" w:hAnsi="Lucida Bright"/>
          <w:sz w:val="20"/>
          <w:szCs w:val="20"/>
        </w:rPr>
        <w:t xml:space="preserve"> octobre 2018</w:t>
      </w:r>
    </w:p>
    <w:p w:rsidR="002865DE" w:rsidRDefault="003D6CF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PROMULGATION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:</w:t>
      </w:r>
      <w:r>
        <w:rPr>
          <w:rFonts w:ascii="Lucida Bright" w:hAnsi="Lucida Bright"/>
          <w:sz w:val="20"/>
          <w:szCs w:val="20"/>
        </w:rPr>
        <w:tab/>
        <w:t>10</w:t>
      </w:r>
      <w:r w:rsidR="002865DE">
        <w:rPr>
          <w:rFonts w:ascii="Lucida Bright" w:hAnsi="Lucida Bright"/>
          <w:sz w:val="20"/>
          <w:szCs w:val="20"/>
        </w:rPr>
        <w:t xml:space="preserve"> octobre 2018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ENTRÉE EN VIGU</w:t>
      </w:r>
      <w:r w:rsidR="003D6CFE">
        <w:rPr>
          <w:rFonts w:ascii="Lucida Bright" w:hAnsi="Lucida Bright"/>
          <w:sz w:val="20"/>
          <w:szCs w:val="20"/>
        </w:rPr>
        <w:t>EUR</w:t>
      </w:r>
      <w:r w:rsidR="003D6CFE">
        <w:rPr>
          <w:rFonts w:ascii="Lucida Bright" w:hAnsi="Lucida Bright"/>
          <w:sz w:val="20"/>
          <w:szCs w:val="20"/>
        </w:rPr>
        <w:tab/>
      </w:r>
      <w:r w:rsidR="003D6CFE">
        <w:rPr>
          <w:rFonts w:ascii="Lucida Bright" w:hAnsi="Lucida Bright"/>
          <w:sz w:val="20"/>
          <w:szCs w:val="20"/>
        </w:rPr>
        <w:tab/>
      </w:r>
      <w:r w:rsidR="003D6CFE">
        <w:rPr>
          <w:rFonts w:ascii="Lucida Bright" w:hAnsi="Lucida Bright"/>
          <w:sz w:val="20"/>
          <w:szCs w:val="20"/>
        </w:rPr>
        <w:tab/>
      </w:r>
      <w:r w:rsidR="003D6CFE">
        <w:rPr>
          <w:rFonts w:ascii="Lucida Bright" w:hAnsi="Lucida Bright"/>
          <w:sz w:val="20"/>
          <w:szCs w:val="20"/>
        </w:rPr>
        <w:tab/>
        <w:t>:</w:t>
      </w:r>
      <w:r w:rsidR="003D6CFE">
        <w:rPr>
          <w:rFonts w:ascii="Lucida Bright" w:hAnsi="Lucida Bright"/>
          <w:sz w:val="20"/>
          <w:szCs w:val="20"/>
        </w:rPr>
        <w:tab/>
        <w:t>10</w:t>
      </w:r>
      <w:r>
        <w:rPr>
          <w:rFonts w:ascii="Lucida Bright" w:hAnsi="Lucida Bright"/>
          <w:sz w:val="20"/>
          <w:szCs w:val="20"/>
        </w:rPr>
        <w:t xml:space="preserve"> octobre 2018 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_________________________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______________________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Andrew Turcotte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Yves Chassé, GMA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Maire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Directeur général</w:t>
      </w:r>
    </w:p>
    <w:p w:rsidR="002865DE" w:rsidRDefault="002865DE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Secrétaire-trésorier</w:t>
      </w:r>
    </w:p>
    <w:p w:rsidR="00FB166C" w:rsidRPr="000D2453" w:rsidRDefault="00FB166C" w:rsidP="000D2453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FB166C" w:rsidRPr="000D2453" w:rsidSect="000D2453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453"/>
    <w:rsid w:val="000D2453"/>
    <w:rsid w:val="00247FCB"/>
    <w:rsid w:val="002865DE"/>
    <w:rsid w:val="002929F9"/>
    <w:rsid w:val="003D6CFE"/>
    <w:rsid w:val="00703651"/>
    <w:rsid w:val="00795E2F"/>
    <w:rsid w:val="007A1F1A"/>
    <w:rsid w:val="008E2337"/>
    <w:rsid w:val="00962584"/>
    <w:rsid w:val="009B5F34"/>
    <w:rsid w:val="009D0A5A"/>
    <w:rsid w:val="00A07117"/>
    <w:rsid w:val="00A10BE8"/>
    <w:rsid w:val="00B504D6"/>
    <w:rsid w:val="00C332ED"/>
    <w:rsid w:val="00DE1247"/>
    <w:rsid w:val="00E429B9"/>
    <w:rsid w:val="00F02D1A"/>
    <w:rsid w:val="00FB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2018-10-04T14:14:00Z</cp:lastPrinted>
  <dcterms:created xsi:type="dcterms:W3CDTF">2018-09-05T14:16:00Z</dcterms:created>
  <dcterms:modified xsi:type="dcterms:W3CDTF">2018-10-04T14:15:00Z</dcterms:modified>
</cp:coreProperties>
</file>