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CD" w:rsidRDefault="00704ECD" w:rsidP="009505CD">
      <w:pPr>
        <w:spacing w:line="240" w:lineRule="auto"/>
        <w:contextualSpacing/>
        <w:rPr>
          <w:rFonts w:ascii="Lucida Calligraphy" w:hAnsi="Lucida Calligraphy"/>
          <w:b/>
          <w:sz w:val="20"/>
          <w:szCs w:val="20"/>
        </w:rPr>
      </w:pPr>
    </w:p>
    <w:p w:rsidR="0087365F" w:rsidRPr="006A29C6" w:rsidRDefault="0087365F" w:rsidP="0087365F">
      <w:pPr>
        <w:spacing w:line="240" w:lineRule="auto"/>
        <w:contextualSpacing/>
        <w:jc w:val="center"/>
        <w:rPr>
          <w:rFonts w:ascii="Lucida Calligraphy" w:hAnsi="Lucida Calligraphy"/>
          <w:b/>
          <w:sz w:val="20"/>
          <w:szCs w:val="20"/>
        </w:rPr>
      </w:pPr>
    </w:p>
    <w:p w:rsidR="00854162" w:rsidRPr="006A29C6" w:rsidRDefault="001918B8" w:rsidP="00375251">
      <w:pPr>
        <w:spacing w:line="240" w:lineRule="auto"/>
        <w:contextualSpacing/>
        <w:jc w:val="center"/>
        <w:rPr>
          <w:rFonts w:ascii="Lucida Calligraphy" w:hAnsi="Lucida Calligraphy"/>
          <w:b/>
          <w:sz w:val="20"/>
          <w:szCs w:val="20"/>
        </w:rPr>
      </w:pPr>
      <w:r w:rsidRPr="006A29C6">
        <w:rPr>
          <w:rFonts w:ascii="Lucida Calligraphy" w:hAnsi="Lucida Calligraphy"/>
          <w:b/>
          <w:sz w:val="20"/>
          <w:szCs w:val="20"/>
        </w:rPr>
        <w:t>RÈGLEMENT NUMÉRO 114</w:t>
      </w:r>
    </w:p>
    <w:p w:rsidR="001918B8" w:rsidRPr="00BE0962" w:rsidRDefault="001918B8" w:rsidP="001918B8">
      <w:pPr>
        <w:spacing w:line="240" w:lineRule="auto"/>
        <w:contextualSpacing/>
        <w:jc w:val="center"/>
        <w:rPr>
          <w:rFonts w:ascii="Lucida Calligraphy" w:hAnsi="Lucida Calligraphy"/>
          <w:b/>
          <w:sz w:val="18"/>
          <w:szCs w:val="18"/>
        </w:rPr>
      </w:pPr>
      <w:r w:rsidRPr="00BE0962">
        <w:rPr>
          <w:rFonts w:ascii="Lucida Calligraphy" w:hAnsi="Lucida Calligraphy"/>
          <w:b/>
          <w:sz w:val="18"/>
          <w:szCs w:val="18"/>
        </w:rPr>
        <w:t xml:space="preserve"> REMPLAÇANT LE RÈGLEMENT NUMÉRO 100</w:t>
      </w:r>
    </w:p>
    <w:p w:rsidR="00375251" w:rsidRPr="006A29C6" w:rsidRDefault="00375251" w:rsidP="00375251">
      <w:pPr>
        <w:spacing w:line="240" w:lineRule="auto"/>
        <w:contextualSpacing/>
        <w:jc w:val="center"/>
        <w:rPr>
          <w:rFonts w:ascii="Lucida Calligraphy" w:hAnsi="Lucida Calligraphy"/>
          <w:b/>
          <w:sz w:val="20"/>
          <w:szCs w:val="20"/>
        </w:rPr>
      </w:pPr>
    </w:p>
    <w:p w:rsidR="00375251" w:rsidRPr="006A29C6" w:rsidRDefault="00375251"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 xml:space="preserve">CODE D’ÉTHIQUE ET </w:t>
      </w:r>
      <w:r w:rsidR="00E011F7">
        <w:rPr>
          <w:rFonts w:ascii="Lucida Calligraphy" w:hAnsi="Lucida Calligraphy"/>
          <w:b/>
          <w:sz w:val="20"/>
          <w:szCs w:val="20"/>
        </w:rPr>
        <w:t xml:space="preserve">DE </w:t>
      </w:r>
      <w:r w:rsidRPr="006A29C6">
        <w:rPr>
          <w:rFonts w:ascii="Lucida Calligraphy" w:hAnsi="Lucida Calligraphy"/>
          <w:b/>
          <w:sz w:val="20"/>
          <w:szCs w:val="20"/>
        </w:rPr>
        <w:t>DÉONTOLOGIE DES EMPLOYÉS MUNICIPAUX DE LA MUNICIPALITÉ DE SAINTE-FÉLICITÉ</w:t>
      </w:r>
    </w:p>
    <w:p w:rsidR="00375251" w:rsidRPr="006A29C6" w:rsidRDefault="00375251" w:rsidP="00375251">
      <w:pPr>
        <w:spacing w:line="240" w:lineRule="auto"/>
        <w:contextualSpacing/>
        <w:jc w:val="both"/>
        <w:rPr>
          <w:rFonts w:ascii="Lucida Calligraphy" w:hAnsi="Lucida Calligraphy"/>
          <w:b/>
          <w:sz w:val="20"/>
          <w:szCs w:val="20"/>
        </w:rPr>
      </w:pPr>
    </w:p>
    <w:p w:rsidR="00375251" w:rsidRPr="006A29C6" w:rsidRDefault="00375251"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 xml:space="preserve">ATTENDU QUE la </w:t>
      </w:r>
      <w:r w:rsidRPr="006A29C6">
        <w:rPr>
          <w:rFonts w:ascii="Lucida Calligraphy" w:hAnsi="Lucida Calligraphy"/>
          <w:i/>
          <w:sz w:val="20"/>
          <w:szCs w:val="20"/>
        </w:rPr>
        <w:t xml:space="preserve">Loi sur l’éthique et la déontologie en matière municipale, </w:t>
      </w:r>
      <w:r w:rsidRPr="006A29C6">
        <w:rPr>
          <w:rFonts w:ascii="Lucida Calligraphy" w:hAnsi="Lucida Calligraphy"/>
          <w:sz w:val="20"/>
          <w:szCs w:val="20"/>
        </w:rPr>
        <w:t>entrée en vigueur le 2 décembre 2012, impose aux municipalités locales et aux municipalités régionales de comté de se doter d’un code d’éthique et de déontologie applicable aux employés municipaux;</w:t>
      </w:r>
    </w:p>
    <w:p w:rsidR="00375251" w:rsidRPr="006A29C6" w:rsidRDefault="00375251" w:rsidP="00375251">
      <w:pPr>
        <w:spacing w:line="240" w:lineRule="auto"/>
        <w:contextualSpacing/>
        <w:jc w:val="both"/>
        <w:rPr>
          <w:rFonts w:ascii="Lucida Calligraphy" w:hAnsi="Lucida Calligraphy"/>
          <w:sz w:val="20"/>
          <w:szCs w:val="20"/>
        </w:rPr>
      </w:pPr>
    </w:p>
    <w:p w:rsidR="00375251" w:rsidRDefault="00375251"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 xml:space="preserve">ATTENDU QUE le conseil de toute municipalité qui n’a pas un tel code conforme aux exigences de la </w:t>
      </w:r>
      <w:r w:rsidRPr="006A29C6">
        <w:rPr>
          <w:rFonts w:ascii="Lucida Calligraphy" w:hAnsi="Lucida Calligraphy"/>
          <w:i/>
          <w:sz w:val="20"/>
          <w:szCs w:val="20"/>
        </w:rPr>
        <w:t xml:space="preserve">Loi sur l’éthique et la déontologie en matière municipale </w:t>
      </w:r>
      <w:r w:rsidRPr="006A29C6">
        <w:rPr>
          <w:rFonts w:ascii="Lucida Calligraphy" w:hAnsi="Lucida Calligraphy"/>
          <w:sz w:val="20"/>
          <w:szCs w:val="20"/>
        </w:rPr>
        <w:t>doit l’adopter par règlement au plus tard le 2 décembre 2012;</w:t>
      </w:r>
    </w:p>
    <w:p w:rsidR="00F969C9" w:rsidRDefault="00F969C9" w:rsidP="00375251">
      <w:pPr>
        <w:spacing w:line="240" w:lineRule="auto"/>
        <w:contextualSpacing/>
        <w:jc w:val="both"/>
        <w:rPr>
          <w:rFonts w:ascii="Lucida Calligraphy" w:hAnsi="Lucida Calligraphy"/>
          <w:sz w:val="20"/>
          <w:szCs w:val="20"/>
        </w:rPr>
      </w:pPr>
    </w:p>
    <w:p w:rsidR="00F969C9" w:rsidRPr="004A1EDD" w:rsidRDefault="00F969C9" w:rsidP="00375251">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ATTENDU QUE les formalités prévues à la </w:t>
      </w:r>
      <w:r>
        <w:rPr>
          <w:rFonts w:ascii="Lucida Calligraphy" w:hAnsi="Lucida Calligraphy"/>
          <w:i/>
          <w:sz w:val="20"/>
          <w:szCs w:val="20"/>
        </w:rPr>
        <w:t>Loi sur l’éthique</w:t>
      </w:r>
      <w:r w:rsidR="004A1EDD">
        <w:rPr>
          <w:rFonts w:ascii="Lucida Calligraphy" w:hAnsi="Lucida Calligraphy"/>
          <w:i/>
          <w:sz w:val="20"/>
          <w:szCs w:val="20"/>
        </w:rPr>
        <w:t xml:space="preserve"> et la déontologie en matière municipale </w:t>
      </w:r>
      <w:r w:rsidR="004A1EDD">
        <w:rPr>
          <w:rFonts w:ascii="Lucida Calligraphy" w:hAnsi="Lucida Calligraphy"/>
          <w:sz w:val="20"/>
          <w:szCs w:val="20"/>
        </w:rPr>
        <w:t>ont été respectées;</w:t>
      </w:r>
    </w:p>
    <w:p w:rsidR="00704ECD" w:rsidRPr="006A29C6" w:rsidRDefault="00704ECD" w:rsidP="00375251">
      <w:pPr>
        <w:spacing w:line="240" w:lineRule="auto"/>
        <w:contextualSpacing/>
        <w:jc w:val="both"/>
        <w:rPr>
          <w:rFonts w:ascii="Lucida Calligraphy" w:hAnsi="Lucida Calligraphy"/>
          <w:sz w:val="20"/>
          <w:szCs w:val="20"/>
        </w:rPr>
      </w:pPr>
    </w:p>
    <w:p w:rsidR="00704ECD" w:rsidRPr="006A29C6" w:rsidRDefault="00704EC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ATTENDU QUE le 10 juin 2016, le législateur (L’Assemblée nationale) a adopté le Projet de Loi 83 (Loi modifiant diverses dispositions législatives en matière municipale concernant notamment le financement politique, 2016</w:t>
      </w:r>
      <w:proofErr w:type="gramStart"/>
      <w:r w:rsidRPr="006A29C6">
        <w:rPr>
          <w:rFonts w:ascii="Lucida Calligraphy" w:hAnsi="Lucida Calligraphy"/>
          <w:sz w:val="20"/>
          <w:szCs w:val="20"/>
        </w:rPr>
        <w:t>,c.17</w:t>
      </w:r>
      <w:proofErr w:type="gramEnd"/>
      <w:r w:rsidRPr="006A29C6">
        <w:rPr>
          <w:rFonts w:ascii="Lucida Calligraphy" w:hAnsi="Lucida Calligraphy"/>
          <w:sz w:val="20"/>
          <w:szCs w:val="20"/>
        </w:rPr>
        <w:t>) dont cette Loi a été sanctionnée le même jour;</w:t>
      </w:r>
    </w:p>
    <w:p w:rsidR="00375251" w:rsidRPr="006A29C6" w:rsidRDefault="00375251" w:rsidP="00375251">
      <w:pPr>
        <w:spacing w:line="240" w:lineRule="auto"/>
        <w:contextualSpacing/>
        <w:jc w:val="both"/>
        <w:rPr>
          <w:rFonts w:ascii="Lucida Calligraphy" w:hAnsi="Lucida Calligraphy"/>
          <w:sz w:val="20"/>
          <w:szCs w:val="20"/>
        </w:rPr>
      </w:pPr>
    </w:p>
    <w:p w:rsidR="00375251" w:rsidRPr="006A29C6" w:rsidRDefault="00375251" w:rsidP="00375251">
      <w:pPr>
        <w:spacing w:line="240" w:lineRule="auto"/>
        <w:contextualSpacing/>
        <w:jc w:val="both"/>
        <w:rPr>
          <w:rFonts w:ascii="Lucida Calligraphy" w:hAnsi="Lucida Calligraphy"/>
          <w:sz w:val="20"/>
          <w:szCs w:val="20"/>
        </w:rPr>
      </w:pPr>
    </w:p>
    <w:p w:rsidR="00375251" w:rsidRPr="006A29C6" w:rsidRDefault="00375251"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 xml:space="preserve">ATTENDU QU’un avis de motion a été donné le </w:t>
      </w:r>
      <w:r w:rsidR="00E011F7">
        <w:rPr>
          <w:rFonts w:ascii="Lucida Calligraphy" w:hAnsi="Lucida Calligraphy"/>
          <w:sz w:val="20"/>
          <w:szCs w:val="20"/>
        </w:rPr>
        <w:t>1</w:t>
      </w:r>
      <w:r w:rsidR="00E011F7" w:rsidRPr="00E011F7">
        <w:rPr>
          <w:rFonts w:ascii="Lucida Calligraphy" w:hAnsi="Lucida Calligraphy"/>
          <w:sz w:val="20"/>
          <w:szCs w:val="20"/>
          <w:vertAlign w:val="superscript"/>
        </w:rPr>
        <w:t>ER</w:t>
      </w:r>
      <w:r w:rsidR="00E011F7">
        <w:rPr>
          <w:rFonts w:ascii="Lucida Calligraphy" w:hAnsi="Lucida Calligraphy"/>
          <w:sz w:val="20"/>
          <w:szCs w:val="20"/>
        </w:rPr>
        <w:t xml:space="preserve"> août 2016 par la conseillère Madame Sandra </w:t>
      </w:r>
      <w:proofErr w:type="spellStart"/>
      <w:r w:rsidR="00E011F7">
        <w:rPr>
          <w:rFonts w:ascii="Lucida Calligraphy" w:hAnsi="Lucida Calligraphy"/>
          <w:sz w:val="20"/>
          <w:szCs w:val="20"/>
        </w:rPr>
        <w:t>Bérubé</w:t>
      </w:r>
      <w:proofErr w:type="spellEnd"/>
      <w:r w:rsidR="00E011F7">
        <w:rPr>
          <w:rFonts w:ascii="Lucida Calligraphy" w:hAnsi="Lucida Calligraphy"/>
          <w:sz w:val="20"/>
          <w:szCs w:val="20"/>
        </w:rPr>
        <w:t>;</w:t>
      </w:r>
    </w:p>
    <w:p w:rsidR="00375251" w:rsidRPr="006A29C6" w:rsidRDefault="00375251" w:rsidP="00375251">
      <w:pPr>
        <w:spacing w:line="240" w:lineRule="auto"/>
        <w:contextualSpacing/>
        <w:jc w:val="both"/>
        <w:rPr>
          <w:rFonts w:ascii="Lucida Calligraphy" w:hAnsi="Lucida Calligraphy"/>
          <w:sz w:val="20"/>
          <w:szCs w:val="20"/>
        </w:rPr>
      </w:pPr>
    </w:p>
    <w:p w:rsidR="00375251" w:rsidRPr="006A29C6" w:rsidRDefault="00375251"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 xml:space="preserve">EN CONSÉQUENCE, il est proposé par </w:t>
      </w:r>
      <w:r w:rsidR="00E011F7">
        <w:rPr>
          <w:rFonts w:ascii="Lucida Calligraphy" w:hAnsi="Lucida Calligraphy"/>
          <w:sz w:val="20"/>
          <w:szCs w:val="20"/>
        </w:rPr>
        <w:t xml:space="preserve">Madame Sandra </w:t>
      </w:r>
      <w:proofErr w:type="spellStart"/>
      <w:r w:rsidR="00E011F7">
        <w:rPr>
          <w:rFonts w:ascii="Lucida Calligraphy" w:hAnsi="Lucida Calligraphy"/>
          <w:sz w:val="20"/>
          <w:szCs w:val="20"/>
        </w:rPr>
        <w:t>Bérubé</w:t>
      </w:r>
      <w:proofErr w:type="spellEnd"/>
      <w:r w:rsidR="00E011F7">
        <w:rPr>
          <w:rFonts w:ascii="Lucida Calligraphy" w:hAnsi="Lucida Calligraphy"/>
          <w:sz w:val="20"/>
          <w:szCs w:val="20"/>
        </w:rPr>
        <w:t xml:space="preserve"> </w:t>
      </w:r>
      <w:r w:rsidRPr="006A29C6">
        <w:rPr>
          <w:rFonts w:ascii="Lucida Calligraphy" w:hAnsi="Lucida Calligraphy"/>
          <w:sz w:val="20"/>
          <w:szCs w:val="20"/>
        </w:rPr>
        <w:t>et résolu à l’unanimité des conseillers</w:t>
      </w:r>
      <w:r w:rsidR="00E12BE0" w:rsidRPr="006A29C6">
        <w:rPr>
          <w:rFonts w:ascii="Lucida Calligraphy" w:hAnsi="Lucida Calligraphy"/>
          <w:sz w:val="20"/>
          <w:szCs w:val="20"/>
        </w:rPr>
        <w:t> :</w:t>
      </w:r>
    </w:p>
    <w:p w:rsidR="00375251" w:rsidRPr="006A29C6" w:rsidRDefault="00375251" w:rsidP="00375251">
      <w:pPr>
        <w:spacing w:line="240" w:lineRule="auto"/>
        <w:contextualSpacing/>
        <w:jc w:val="both"/>
        <w:rPr>
          <w:rFonts w:ascii="Lucida Calligraphy" w:hAnsi="Lucida Calligraphy"/>
          <w:sz w:val="20"/>
          <w:szCs w:val="20"/>
        </w:rPr>
      </w:pPr>
    </w:p>
    <w:p w:rsidR="00375251" w:rsidRPr="006A29C6" w:rsidRDefault="00E12BE0"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D’adopter le R</w:t>
      </w:r>
      <w:r w:rsidR="00F74A2E">
        <w:rPr>
          <w:rFonts w:ascii="Lucida Calligraphy" w:hAnsi="Lucida Calligraphy"/>
          <w:sz w:val="20"/>
          <w:szCs w:val="20"/>
        </w:rPr>
        <w:t xml:space="preserve">èglement numéro 114 </w:t>
      </w:r>
      <w:r w:rsidRPr="006A29C6">
        <w:rPr>
          <w:rFonts w:ascii="Lucida Calligraphy" w:hAnsi="Lucida Calligraphy"/>
          <w:sz w:val="20"/>
          <w:szCs w:val="20"/>
        </w:rPr>
        <w:t xml:space="preserve"> remplaçant le règlement numéro 100 Code d’éthique et </w:t>
      </w:r>
      <w:r w:rsidR="00E011F7">
        <w:rPr>
          <w:rFonts w:ascii="Lucida Calligraphy" w:hAnsi="Lucida Calligraphy"/>
          <w:sz w:val="20"/>
          <w:szCs w:val="20"/>
        </w:rPr>
        <w:t xml:space="preserve">de </w:t>
      </w:r>
      <w:r w:rsidRPr="006A29C6">
        <w:rPr>
          <w:rFonts w:ascii="Lucida Calligraphy" w:hAnsi="Lucida Calligraphy"/>
          <w:sz w:val="20"/>
          <w:szCs w:val="20"/>
        </w:rPr>
        <w:t>déontologie des employés municipaux de la Municipalité de Sainte-Félicité;</w:t>
      </w:r>
    </w:p>
    <w:p w:rsidR="00375251" w:rsidRPr="006A29C6" w:rsidRDefault="00375251" w:rsidP="00375251">
      <w:pPr>
        <w:spacing w:line="240" w:lineRule="auto"/>
        <w:contextualSpacing/>
        <w:jc w:val="both"/>
        <w:rPr>
          <w:rFonts w:ascii="Lucida Calligraphy" w:hAnsi="Lucida Calligraphy"/>
          <w:sz w:val="20"/>
          <w:szCs w:val="20"/>
        </w:rPr>
      </w:pPr>
    </w:p>
    <w:p w:rsidR="00375251" w:rsidRPr="006A29C6" w:rsidRDefault="00373B9F"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1 : TITRE</w:t>
      </w:r>
    </w:p>
    <w:p w:rsidR="00373B9F" w:rsidRPr="006A29C6" w:rsidRDefault="00373B9F" w:rsidP="00375251">
      <w:pPr>
        <w:spacing w:line="240" w:lineRule="auto"/>
        <w:contextualSpacing/>
        <w:jc w:val="both"/>
        <w:rPr>
          <w:rFonts w:ascii="Lucida Calligraphy" w:hAnsi="Lucida Calligraphy"/>
          <w:b/>
          <w:sz w:val="20"/>
          <w:szCs w:val="20"/>
        </w:rPr>
      </w:pPr>
    </w:p>
    <w:p w:rsidR="00373B9F" w:rsidRPr="006A29C6" w:rsidRDefault="00373B9F"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 titre</w:t>
      </w:r>
      <w:r w:rsidR="00E12BE0" w:rsidRPr="006A29C6">
        <w:rPr>
          <w:rFonts w:ascii="Lucida Calligraphy" w:hAnsi="Lucida Calligraphy"/>
          <w:sz w:val="20"/>
          <w:szCs w:val="20"/>
        </w:rPr>
        <w:t xml:space="preserve"> du présent règlement est : R</w:t>
      </w:r>
      <w:r w:rsidR="00F74A2E">
        <w:rPr>
          <w:rFonts w:ascii="Lucida Calligraphy" w:hAnsi="Lucida Calligraphy"/>
          <w:sz w:val="20"/>
          <w:szCs w:val="20"/>
        </w:rPr>
        <w:t xml:space="preserve">èglement numéro 114 </w:t>
      </w:r>
      <w:r w:rsidR="00E12BE0" w:rsidRPr="006A29C6">
        <w:rPr>
          <w:rFonts w:ascii="Lucida Calligraphy" w:hAnsi="Lucida Calligraphy"/>
          <w:sz w:val="20"/>
          <w:szCs w:val="20"/>
        </w:rPr>
        <w:t xml:space="preserve"> remplaçant le règlement numéro 100 Code d’éthique et</w:t>
      </w:r>
      <w:r w:rsidR="00E011F7">
        <w:rPr>
          <w:rFonts w:ascii="Lucida Calligraphy" w:hAnsi="Lucida Calligraphy"/>
          <w:sz w:val="20"/>
          <w:szCs w:val="20"/>
        </w:rPr>
        <w:t xml:space="preserve"> de</w:t>
      </w:r>
      <w:r w:rsidR="00E12BE0" w:rsidRPr="006A29C6">
        <w:rPr>
          <w:rFonts w:ascii="Lucida Calligraphy" w:hAnsi="Lucida Calligraphy"/>
          <w:sz w:val="20"/>
          <w:szCs w:val="20"/>
        </w:rPr>
        <w:t xml:space="preserve"> déontologie des employés municipaux de la Municipalité de Sainte-Félicité.</w:t>
      </w:r>
    </w:p>
    <w:p w:rsidR="00373B9F" w:rsidRPr="006A29C6" w:rsidRDefault="00373B9F" w:rsidP="00375251">
      <w:pPr>
        <w:spacing w:line="240" w:lineRule="auto"/>
        <w:contextualSpacing/>
        <w:jc w:val="both"/>
        <w:rPr>
          <w:rFonts w:ascii="Lucida Calligraphy" w:hAnsi="Lucida Calligraphy"/>
          <w:sz w:val="20"/>
          <w:szCs w:val="20"/>
        </w:rPr>
      </w:pPr>
    </w:p>
    <w:p w:rsidR="00373B9F" w:rsidRPr="006A29C6" w:rsidRDefault="00373B9F"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2 : APPLICATION DU CODE</w:t>
      </w:r>
    </w:p>
    <w:p w:rsidR="00373B9F" w:rsidRPr="006A29C6" w:rsidRDefault="00373B9F" w:rsidP="00375251">
      <w:pPr>
        <w:spacing w:line="240" w:lineRule="auto"/>
        <w:contextualSpacing/>
        <w:jc w:val="both"/>
        <w:rPr>
          <w:rFonts w:ascii="Lucida Calligraphy" w:hAnsi="Lucida Calligraphy"/>
          <w:b/>
          <w:sz w:val="20"/>
          <w:szCs w:val="20"/>
        </w:rPr>
      </w:pPr>
    </w:p>
    <w:p w:rsidR="00373B9F" w:rsidRPr="006A29C6" w:rsidRDefault="00373B9F"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 présent code s’applique à tout employé</w:t>
      </w:r>
      <w:r w:rsidR="00DE4BB9" w:rsidRPr="006A29C6">
        <w:rPr>
          <w:rFonts w:ascii="Lucida Calligraphy" w:hAnsi="Lucida Calligraphy"/>
          <w:sz w:val="20"/>
          <w:szCs w:val="20"/>
        </w:rPr>
        <w:t xml:space="preserve"> de la municipalité de Sainte-Félicité.</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3 : BUTS DU CODE</w:t>
      </w:r>
    </w:p>
    <w:p w:rsidR="00DE4BB9" w:rsidRPr="006A29C6" w:rsidRDefault="00DE4BB9" w:rsidP="00375251">
      <w:pPr>
        <w:spacing w:line="240" w:lineRule="auto"/>
        <w:contextualSpacing/>
        <w:jc w:val="both"/>
        <w:rPr>
          <w:rFonts w:ascii="Lucida Calligraphy" w:hAnsi="Lucida Calligraphy"/>
          <w:b/>
          <w:sz w:val="20"/>
          <w:szCs w:val="20"/>
        </w:rPr>
      </w:pP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 présent code poursuit les buts suivants :</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1. Accorder la priorité aux valeurs de la municipalité;</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2. Instaurer des normes de comportement qui favorisent l’intégration de ces valeurs;</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3. Prévenir les conflits éthiques et s’il en survient, aider à les résoudre efficacement et avec discernement;</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lastRenderedPageBreak/>
        <w:t>4. Assurer l’application des mesures de contrôle aux manquements déontologiques.</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4 : VALEURS DE LA MUNICIPALITÉ</w:t>
      </w:r>
    </w:p>
    <w:p w:rsidR="00DE4BB9" w:rsidRPr="006A29C6" w:rsidRDefault="00DE4BB9" w:rsidP="00375251">
      <w:pPr>
        <w:spacing w:line="240" w:lineRule="auto"/>
        <w:contextualSpacing/>
        <w:jc w:val="both"/>
        <w:rPr>
          <w:rFonts w:ascii="Lucida Calligraphy" w:hAnsi="Lucida Calligraphy"/>
          <w:b/>
          <w:sz w:val="20"/>
          <w:szCs w:val="20"/>
        </w:rPr>
      </w:pP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Les valeurs suivantes servent le guide pour la conduite des employés de la municipalité, particulièrement lorsque les situations rencontrées ne sont pas explicitement prévues dans le présent code ou par les différentes politiques de la municipalité.</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1. L’intégrité</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valorise l’honnêteté, la rigueur et la justice.</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2. La prudence dans la poursuite de l’intérêt public</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assume ses responsabilités face à la mission d’intérêt public qui lui incombe.  Dans l’accomplissement de cette mission, il agit avec professionnalisme, ainsi qu’avec vigilance et discernement.</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3. Le respect envers les autres employés, les élus de la municipalité et les citoyens</w:t>
      </w:r>
    </w:p>
    <w:p w:rsidR="00DE4BB9" w:rsidRPr="006A29C6" w:rsidRDefault="00DE4BB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favorise le respect dans les relations humaines.  Il a droit à celui-ci et agit avec respect envers l’ensemble des personnes avec lesquelles il trait dans le cadre de ses fonctions.</w:t>
      </w:r>
    </w:p>
    <w:p w:rsidR="00DE4BB9" w:rsidRPr="006A29C6" w:rsidRDefault="00DE4BB9" w:rsidP="00375251">
      <w:pPr>
        <w:spacing w:line="240" w:lineRule="auto"/>
        <w:contextualSpacing/>
        <w:jc w:val="both"/>
        <w:rPr>
          <w:rFonts w:ascii="Lucida Calligraphy" w:hAnsi="Lucida Calligraphy"/>
          <w:sz w:val="20"/>
          <w:szCs w:val="20"/>
        </w:rPr>
      </w:pPr>
    </w:p>
    <w:p w:rsidR="00DE4BB9" w:rsidRPr="006A29C6" w:rsidRDefault="00DE4BB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4. La loyauté envers la municipalité</w:t>
      </w:r>
    </w:p>
    <w:p w:rsidR="00DE4BB9" w:rsidRPr="006A29C6" w:rsidRDefault="00402857"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recherche l’intérêt de la municipalité, dans le respect des lois et règlements.</w:t>
      </w:r>
    </w:p>
    <w:p w:rsidR="00402857" w:rsidRPr="006A29C6" w:rsidRDefault="00402857" w:rsidP="00375251">
      <w:pPr>
        <w:spacing w:line="240" w:lineRule="auto"/>
        <w:contextualSpacing/>
        <w:jc w:val="both"/>
        <w:rPr>
          <w:rFonts w:ascii="Lucida Calligraphy" w:hAnsi="Lucida Calligraphy"/>
          <w:sz w:val="20"/>
          <w:szCs w:val="20"/>
        </w:rPr>
      </w:pPr>
    </w:p>
    <w:p w:rsidR="00402857" w:rsidRPr="006A29C6" w:rsidRDefault="00402857"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 La recherche de l’équité</w:t>
      </w:r>
    </w:p>
    <w:p w:rsidR="00402857" w:rsidRPr="006A29C6" w:rsidRDefault="00402857"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traite chaque personne avec justice, dans le respect des lois et règlements.</w:t>
      </w:r>
    </w:p>
    <w:p w:rsidR="00402857" w:rsidRPr="006A29C6" w:rsidRDefault="00402857" w:rsidP="00375251">
      <w:pPr>
        <w:spacing w:line="240" w:lineRule="auto"/>
        <w:contextualSpacing/>
        <w:jc w:val="both"/>
        <w:rPr>
          <w:rFonts w:ascii="Lucida Calligraphy" w:hAnsi="Lucida Calligraphy"/>
          <w:sz w:val="20"/>
          <w:szCs w:val="20"/>
        </w:rPr>
      </w:pPr>
    </w:p>
    <w:p w:rsidR="00402857" w:rsidRPr="006A29C6" w:rsidRDefault="00402857"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6. L’honneur rattaché aux fonctions d’employés de la municipalité</w:t>
      </w:r>
    </w:p>
    <w:p w:rsidR="00402857" w:rsidRPr="006A29C6" w:rsidRDefault="00402857"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Tout employé sauvegarde l’honneur rattaché à sa fonction, ce qui présuppose la pratique constante des cinq valeurs précédentes : l’intégrité, la prudence, le respect, la loyauté et l’équité.</w:t>
      </w:r>
    </w:p>
    <w:p w:rsidR="00402857" w:rsidRPr="006A29C6" w:rsidRDefault="00402857" w:rsidP="00375251">
      <w:pPr>
        <w:spacing w:line="240" w:lineRule="auto"/>
        <w:contextualSpacing/>
        <w:jc w:val="both"/>
        <w:rPr>
          <w:rFonts w:ascii="Lucida Calligraphy" w:hAnsi="Lucida Calligraphy"/>
          <w:sz w:val="20"/>
          <w:szCs w:val="20"/>
        </w:rPr>
      </w:pPr>
    </w:p>
    <w:p w:rsidR="00402857" w:rsidRPr="006A29C6" w:rsidRDefault="00402857"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5 : RÈGLES DE CONDUITE</w:t>
      </w:r>
    </w:p>
    <w:p w:rsidR="00402857" w:rsidRPr="006A29C6" w:rsidRDefault="00402857" w:rsidP="00375251">
      <w:pPr>
        <w:spacing w:line="240" w:lineRule="auto"/>
        <w:contextualSpacing/>
        <w:jc w:val="both"/>
        <w:rPr>
          <w:rFonts w:ascii="Lucida Calligraphy" w:hAnsi="Lucida Calligraphy"/>
          <w:b/>
          <w:sz w:val="20"/>
          <w:szCs w:val="20"/>
        </w:rPr>
      </w:pPr>
    </w:p>
    <w:p w:rsidR="00402857" w:rsidRPr="006A29C6" w:rsidRDefault="00402857"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5.1 Application</w:t>
      </w:r>
    </w:p>
    <w:p w:rsidR="00402857" w:rsidRPr="006A29C6" w:rsidRDefault="00402857"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Les règles énoncées au présent article doivent guider la conduite des employés de la municipalité.</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5.2 Objectifs</w:t>
      </w: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Ces règles ont notamment pour objectifs de prévenir :</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a) Toute situation où l’intérêt personnel de l’employé peut influencer son indépendance de jugement dans l’exercice de ses fonctions;</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b) Toute situation qui irait à l’encontre de toute disposition d’une loi ou d’un règlement du gouvernement ou d’un règlement du conseil municipal ou d’une directive s’appliquant à un employé;</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c) Le favoritisme, la malversation, les abus de confiance.</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5.3 Conflits d’intérêts</w:t>
      </w:r>
    </w:p>
    <w:p w:rsidR="008857FD" w:rsidRPr="006A29C6" w:rsidRDefault="008857FD" w:rsidP="00375251">
      <w:pPr>
        <w:spacing w:line="240" w:lineRule="auto"/>
        <w:contextualSpacing/>
        <w:jc w:val="both"/>
        <w:rPr>
          <w:rFonts w:ascii="Lucida Calligraphy" w:hAnsi="Lucida Calligraphy"/>
          <w:b/>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lastRenderedPageBreak/>
        <w:t>5.3.1 Il est interdit à tout employé d’agir, de tenter d’agir ou d’omettre d’agir de façon à favoriser, dans l’exercice de ses fonctions, ses intérêts personnels ou, d’une manière abusive, ceux de toute autre personne.</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5.3.2 Il est interdit à tout employé de se prévaloir de sa fonction pour influencer ou tenter d’influencer la décisions d’une autre personne de façon à favoriser ses intérêts personnels ou, d’une manière abusive, ceux de toute autre personne.</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5.3.3 Il est interdit à tout employé de solliciter, de susciter, d’accepter ou de recevoir, pour lui-même ou pour une autre personne, quelque avantage que ce soit en échange d’une prise de position.</w:t>
      </w:r>
    </w:p>
    <w:p w:rsidR="008857FD" w:rsidRPr="006A29C6" w:rsidRDefault="008857FD" w:rsidP="00375251">
      <w:pPr>
        <w:spacing w:line="240" w:lineRule="auto"/>
        <w:contextualSpacing/>
        <w:jc w:val="both"/>
        <w:rPr>
          <w:rFonts w:ascii="Lucida Calligraphy" w:hAnsi="Lucida Calligraphy"/>
          <w:sz w:val="20"/>
          <w:szCs w:val="20"/>
        </w:rPr>
      </w:pPr>
    </w:p>
    <w:p w:rsidR="008857FD" w:rsidRPr="006A29C6" w:rsidRDefault="008857F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5.3.4</w:t>
      </w:r>
      <w:r w:rsidR="00446B7D" w:rsidRPr="006A29C6">
        <w:rPr>
          <w:rFonts w:ascii="Lucida Calligraphy" w:hAnsi="Lucida Calligraphy"/>
          <w:sz w:val="20"/>
          <w:szCs w:val="20"/>
        </w:rPr>
        <w:t xml:space="preserve"> Il n’est toutefois pas interdit d’accepter un avantage qui respecte les trois conditions suivantes :</w:t>
      </w:r>
    </w:p>
    <w:p w:rsidR="00446B7D" w:rsidRPr="006A29C6" w:rsidRDefault="00446B7D" w:rsidP="00375251">
      <w:pPr>
        <w:spacing w:line="240" w:lineRule="auto"/>
        <w:contextualSpacing/>
        <w:jc w:val="both"/>
        <w:rPr>
          <w:rFonts w:ascii="Lucida Calligraphy" w:hAnsi="Lucida Calligraphy"/>
          <w:sz w:val="20"/>
          <w:szCs w:val="20"/>
        </w:rPr>
      </w:pPr>
    </w:p>
    <w:p w:rsidR="00446B7D" w:rsidRPr="006A29C6" w:rsidRDefault="00446B7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a) Il est reçu conformément à une règle de courtoisie, de protocole, d’hospitalité ou d’usage;</w:t>
      </w:r>
    </w:p>
    <w:p w:rsidR="00446B7D" w:rsidRPr="006A29C6" w:rsidRDefault="00446B7D" w:rsidP="00375251">
      <w:pPr>
        <w:spacing w:line="240" w:lineRule="auto"/>
        <w:contextualSpacing/>
        <w:jc w:val="both"/>
        <w:rPr>
          <w:rFonts w:ascii="Lucida Calligraphy" w:hAnsi="Lucida Calligraphy"/>
          <w:sz w:val="20"/>
          <w:szCs w:val="20"/>
        </w:rPr>
      </w:pPr>
    </w:p>
    <w:p w:rsidR="00446B7D" w:rsidRPr="006A29C6" w:rsidRDefault="00446B7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b) Il n’est pas constitué d’une somme d’argent ou d’un titre financier quelconque tel qu’une action, une obligation ou un effet de commerce;</w:t>
      </w:r>
    </w:p>
    <w:p w:rsidR="00446B7D" w:rsidRPr="006A29C6" w:rsidRDefault="00446B7D" w:rsidP="00375251">
      <w:pPr>
        <w:spacing w:line="240" w:lineRule="auto"/>
        <w:contextualSpacing/>
        <w:jc w:val="both"/>
        <w:rPr>
          <w:rFonts w:ascii="Lucida Calligraphy" w:hAnsi="Lucida Calligraphy"/>
          <w:sz w:val="20"/>
          <w:szCs w:val="20"/>
        </w:rPr>
      </w:pPr>
    </w:p>
    <w:p w:rsidR="00446B7D" w:rsidRPr="006A29C6" w:rsidRDefault="00446B7D"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c) Il n’est pas de nature de laisser planer un doute sur l’intégrité, l’indépendance ou l’impartialité de l’employé;</w:t>
      </w:r>
    </w:p>
    <w:p w:rsidR="0066713B" w:rsidRPr="006A29C6" w:rsidRDefault="0066713B" w:rsidP="00375251">
      <w:pPr>
        <w:spacing w:line="240" w:lineRule="auto"/>
        <w:contextualSpacing/>
        <w:jc w:val="both"/>
        <w:rPr>
          <w:rFonts w:ascii="Lucida Calligraphy" w:hAnsi="Lucida Calligraphy"/>
          <w:sz w:val="20"/>
          <w:szCs w:val="20"/>
        </w:rPr>
      </w:pPr>
    </w:p>
    <w:p w:rsidR="0066713B" w:rsidRPr="006A29C6" w:rsidRDefault="0066713B"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d) L’employé qui reçoit un avantage respectant ces conditions et dont la valeur excède 200.00$ doit le déclarer à son supérieur immédiat.  Cette déclaration doit contenir une description adéquate de l’avantage reçu et préciser le nom du donateur ainsi que la date et les circonstances de la réception.  La déclaration doit être inscrite dans un registre tenue à cette fin par le secrétaire-trésorier.</w:t>
      </w:r>
    </w:p>
    <w:p w:rsidR="0066713B" w:rsidRPr="006A29C6" w:rsidRDefault="0066713B" w:rsidP="00375251">
      <w:pPr>
        <w:spacing w:line="240" w:lineRule="auto"/>
        <w:contextualSpacing/>
        <w:jc w:val="both"/>
        <w:rPr>
          <w:rFonts w:ascii="Lucida Calligraphy" w:hAnsi="Lucida Calligraphy"/>
          <w:sz w:val="20"/>
          <w:szCs w:val="20"/>
        </w:rPr>
      </w:pPr>
    </w:p>
    <w:p w:rsidR="0066713B" w:rsidRPr="006A29C6" w:rsidRDefault="0066713B"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5.4 Utilisation des ressources de la municipalité</w:t>
      </w:r>
    </w:p>
    <w:p w:rsidR="0066713B" w:rsidRPr="006A29C6" w:rsidRDefault="0066713B" w:rsidP="00375251">
      <w:pPr>
        <w:spacing w:line="240" w:lineRule="auto"/>
        <w:contextualSpacing/>
        <w:jc w:val="both"/>
        <w:rPr>
          <w:rFonts w:ascii="Lucida Calligraphy" w:hAnsi="Lucida Calligraphy"/>
          <w:b/>
          <w:sz w:val="20"/>
          <w:szCs w:val="20"/>
        </w:rPr>
      </w:pPr>
    </w:p>
    <w:p w:rsidR="0066713B" w:rsidRPr="006A29C6" w:rsidRDefault="00107285"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Il est interdit à tout employé d’utiliser les ressources de la municipalité à des fins personnelles ou à des fins autres que les activités liées à l’exercice de ses fonctions, sous réserve d’une politique particulière encadrant cette utilisation.</w:t>
      </w:r>
    </w:p>
    <w:p w:rsidR="00107285" w:rsidRPr="006A29C6" w:rsidRDefault="00107285" w:rsidP="00375251">
      <w:pPr>
        <w:spacing w:line="240" w:lineRule="auto"/>
        <w:contextualSpacing/>
        <w:jc w:val="both"/>
        <w:rPr>
          <w:rFonts w:ascii="Lucida Calligraphy" w:hAnsi="Lucida Calligraphy"/>
          <w:sz w:val="20"/>
          <w:szCs w:val="20"/>
        </w:rPr>
      </w:pPr>
    </w:p>
    <w:p w:rsidR="00107285" w:rsidRPr="006A29C6" w:rsidRDefault="00107285"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La présente interdiction ne s’applique pas lorsqu’un employé utilise, à des conditions non préférentielles, une ressource mise à la disposition des citoyens.</w:t>
      </w:r>
    </w:p>
    <w:p w:rsidR="00107285" w:rsidRPr="006A29C6" w:rsidRDefault="00107285" w:rsidP="00375251">
      <w:pPr>
        <w:spacing w:line="240" w:lineRule="auto"/>
        <w:contextualSpacing/>
        <w:jc w:val="both"/>
        <w:rPr>
          <w:rFonts w:ascii="Lucida Calligraphy" w:hAnsi="Lucida Calligraphy"/>
          <w:sz w:val="20"/>
          <w:szCs w:val="20"/>
        </w:rPr>
      </w:pPr>
    </w:p>
    <w:p w:rsidR="00107285" w:rsidRPr="006A29C6" w:rsidRDefault="002D77F6"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5.5 Utilisation ou communication de renseignements confidentiels</w:t>
      </w:r>
    </w:p>
    <w:p w:rsidR="002D77F6" w:rsidRPr="006A29C6" w:rsidRDefault="002D77F6" w:rsidP="00375251">
      <w:pPr>
        <w:spacing w:line="240" w:lineRule="auto"/>
        <w:contextualSpacing/>
        <w:jc w:val="both"/>
        <w:rPr>
          <w:rFonts w:ascii="Lucida Calligraphy" w:hAnsi="Lucida Calligraphy"/>
          <w:b/>
          <w:sz w:val="20"/>
          <w:szCs w:val="20"/>
        </w:rPr>
      </w:pPr>
    </w:p>
    <w:p w:rsidR="002D77F6" w:rsidRPr="006A29C6" w:rsidRDefault="002D77F6"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L’employé ne doit pas faire usage de l’information à caractère confidentiel qu’il obtient dans l’exécution ou à l’occasion de son travail.  Ces obligations survivent pendant un délai raisonnable après la cessation de l’emploi, et survient en tout temps lorsque l’information réfère à la réputation et à la vie d’autrui.</w:t>
      </w:r>
    </w:p>
    <w:p w:rsidR="00091109" w:rsidRPr="006A29C6" w:rsidRDefault="00091109" w:rsidP="00375251">
      <w:pPr>
        <w:spacing w:line="240" w:lineRule="auto"/>
        <w:contextualSpacing/>
        <w:jc w:val="both"/>
        <w:rPr>
          <w:rFonts w:ascii="Lucida Calligraphy" w:hAnsi="Lucida Calligraphy"/>
          <w:sz w:val="20"/>
          <w:szCs w:val="20"/>
        </w:rPr>
      </w:pPr>
    </w:p>
    <w:p w:rsidR="00091109" w:rsidRPr="006A29C6" w:rsidRDefault="0009110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 xml:space="preserve">5.6 </w:t>
      </w:r>
      <w:r w:rsidR="000302AF" w:rsidRPr="006A29C6">
        <w:rPr>
          <w:rFonts w:ascii="Lucida Calligraphy" w:hAnsi="Lucida Calligraphy"/>
          <w:b/>
          <w:sz w:val="20"/>
          <w:szCs w:val="20"/>
        </w:rPr>
        <w:t>Interdiction aux employés municipaux</w:t>
      </w:r>
    </w:p>
    <w:p w:rsidR="000302AF" w:rsidRPr="006A29C6" w:rsidRDefault="000302AF" w:rsidP="00375251">
      <w:pPr>
        <w:spacing w:line="240" w:lineRule="auto"/>
        <w:contextualSpacing/>
        <w:jc w:val="both"/>
        <w:rPr>
          <w:rFonts w:ascii="Lucida Calligraphy" w:hAnsi="Lucida Calligraphy"/>
          <w:b/>
          <w:sz w:val="20"/>
          <w:szCs w:val="20"/>
        </w:rPr>
      </w:pPr>
    </w:p>
    <w:p w:rsidR="000302AF" w:rsidRPr="006A29C6" w:rsidRDefault="000302AF"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 xml:space="preserve">Il est interdit à tout employé de la Municipalité de Sainte-Félicité de faire l’annonce, lors d’une activité de financement politique, de la réalisation d’un projet, de la conclusion d’un contrat ou de l’octroi d’une subvention par la municipalité, sauf si une décisions </w:t>
      </w:r>
      <w:r w:rsidRPr="006A29C6">
        <w:rPr>
          <w:rFonts w:ascii="Lucida Calligraphy" w:hAnsi="Lucida Calligraphy"/>
          <w:sz w:val="20"/>
          <w:szCs w:val="20"/>
        </w:rPr>
        <w:lastRenderedPageBreak/>
        <w:t>finale relativement à ce projet, contrat ou subvention a déjà été prise par l’autorité compétente de la municipalité.</w:t>
      </w:r>
    </w:p>
    <w:p w:rsidR="002D77F6" w:rsidRPr="006A29C6" w:rsidRDefault="002D77F6" w:rsidP="00375251">
      <w:pPr>
        <w:spacing w:line="240" w:lineRule="auto"/>
        <w:contextualSpacing/>
        <w:jc w:val="both"/>
        <w:rPr>
          <w:rFonts w:ascii="Lucida Calligraphy" w:hAnsi="Lucida Calligraphy"/>
          <w:sz w:val="20"/>
          <w:szCs w:val="20"/>
        </w:rPr>
      </w:pPr>
    </w:p>
    <w:p w:rsidR="002D77F6" w:rsidRPr="006A29C6" w:rsidRDefault="00091109"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5.7</w:t>
      </w:r>
      <w:r w:rsidR="002D77F6" w:rsidRPr="006A29C6">
        <w:rPr>
          <w:rFonts w:ascii="Lucida Calligraphy" w:hAnsi="Lucida Calligraphy"/>
          <w:b/>
          <w:sz w:val="20"/>
          <w:szCs w:val="20"/>
        </w:rPr>
        <w:t xml:space="preserve"> Abus de confiance et malversation</w:t>
      </w:r>
    </w:p>
    <w:p w:rsidR="002D77F6" w:rsidRPr="006A29C6" w:rsidRDefault="002D77F6" w:rsidP="00375251">
      <w:pPr>
        <w:spacing w:line="240" w:lineRule="auto"/>
        <w:contextualSpacing/>
        <w:jc w:val="both"/>
        <w:rPr>
          <w:rFonts w:ascii="Lucida Calligraphy" w:hAnsi="Lucida Calligraphy"/>
          <w:b/>
          <w:sz w:val="20"/>
          <w:szCs w:val="20"/>
        </w:rPr>
      </w:pPr>
    </w:p>
    <w:p w:rsidR="002D77F6" w:rsidRPr="006A29C6" w:rsidRDefault="002D77F6"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Il est interdit à un employé de détourner à son propre usage ou à l’usage d’un tiers un bien appartenant à la municipalité.</w:t>
      </w:r>
    </w:p>
    <w:p w:rsidR="002D77F6" w:rsidRPr="006A29C6" w:rsidRDefault="002D77F6" w:rsidP="00375251">
      <w:pPr>
        <w:spacing w:line="240" w:lineRule="auto"/>
        <w:contextualSpacing/>
        <w:jc w:val="both"/>
        <w:rPr>
          <w:rFonts w:ascii="Lucida Calligraphy" w:hAnsi="Lucida Calligraphy"/>
          <w:sz w:val="20"/>
          <w:szCs w:val="20"/>
        </w:rPr>
      </w:pPr>
    </w:p>
    <w:p w:rsidR="002D77F6" w:rsidRPr="006A29C6" w:rsidRDefault="002D77F6"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6 : MÉCANISME DE PRÉVENTION</w:t>
      </w:r>
    </w:p>
    <w:p w:rsidR="002D77F6" w:rsidRPr="006A29C6" w:rsidRDefault="002D77F6" w:rsidP="00375251">
      <w:pPr>
        <w:spacing w:line="240" w:lineRule="auto"/>
        <w:contextualSpacing/>
        <w:jc w:val="both"/>
        <w:rPr>
          <w:rFonts w:ascii="Lucida Calligraphy" w:hAnsi="Lucida Calligraphy"/>
          <w:b/>
          <w:sz w:val="20"/>
          <w:szCs w:val="20"/>
        </w:rPr>
      </w:pPr>
    </w:p>
    <w:p w:rsidR="002D77F6" w:rsidRPr="006A29C6" w:rsidRDefault="002D77F6"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L’employé, qui croit être placé, directement ou indirectement, dans une situation de conflit d’intérêts réelle, potentielle ou apparente, ou qui est susceptible de contrevenir autrement au présent code d’éthique et de déontologie, doit en aviser son supérieur immédiat.</w:t>
      </w:r>
    </w:p>
    <w:p w:rsidR="002D77F6" w:rsidRPr="006A29C6" w:rsidRDefault="002D77F6" w:rsidP="00375251">
      <w:pPr>
        <w:spacing w:line="240" w:lineRule="auto"/>
        <w:contextualSpacing/>
        <w:jc w:val="both"/>
        <w:rPr>
          <w:rFonts w:ascii="Lucida Calligraphy" w:hAnsi="Lucida Calligraphy"/>
          <w:sz w:val="20"/>
          <w:szCs w:val="20"/>
        </w:rPr>
      </w:pPr>
    </w:p>
    <w:p w:rsidR="002D77F6" w:rsidRPr="006A29C6" w:rsidRDefault="002D77F6"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Dans le cas du directeur général, il doit en aviser le maire.</w:t>
      </w:r>
    </w:p>
    <w:p w:rsidR="00E12BE0" w:rsidRPr="006A29C6" w:rsidRDefault="00E12BE0" w:rsidP="00375251">
      <w:pPr>
        <w:spacing w:line="240" w:lineRule="auto"/>
        <w:contextualSpacing/>
        <w:jc w:val="both"/>
        <w:rPr>
          <w:rFonts w:ascii="Lucida Calligraphy" w:hAnsi="Lucida Calligraphy"/>
          <w:b/>
          <w:sz w:val="20"/>
          <w:szCs w:val="20"/>
        </w:rPr>
      </w:pPr>
    </w:p>
    <w:p w:rsidR="002D77F6" w:rsidRPr="006A29C6" w:rsidRDefault="002D77F6" w:rsidP="00375251">
      <w:pPr>
        <w:spacing w:line="240" w:lineRule="auto"/>
        <w:contextualSpacing/>
        <w:jc w:val="both"/>
        <w:rPr>
          <w:rFonts w:ascii="Lucida Calligraphy" w:hAnsi="Lucida Calligraphy"/>
          <w:sz w:val="20"/>
          <w:szCs w:val="20"/>
        </w:rPr>
      </w:pPr>
    </w:p>
    <w:p w:rsidR="002D77F6" w:rsidRPr="006A29C6" w:rsidRDefault="00AB740A"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7 : MANQUEMENT ET SANCTION</w:t>
      </w:r>
    </w:p>
    <w:p w:rsidR="00D00299" w:rsidRPr="006A29C6" w:rsidRDefault="00D00299" w:rsidP="00375251">
      <w:pPr>
        <w:spacing w:line="240" w:lineRule="auto"/>
        <w:contextualSpacing/>
        <w:jc w:val="both"/>
        <w:rPr>
          <w:rFonts w:ascii="Lucida Calligraphy" w:hAnsi="Lucida Calligraphy"/>
          <w:b/>
          <w:sz w:val="20"/>
          <w:szCs w:val="20"/>
        </w:rPr>
      </w:pPr>
    </w:p>
    <w:p w:rsidR="00D00299" w:rsidRPr="006A29C6" w:rsidRDefault="00F04E93"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Un manquement à une règle  prévue au code d’éthique et de déontologie par un employé peut entraîner, sur décision de la municipalité et dans le respect de tout contrat de travail, l’application de toute sanction appropriée à la nature et à la gravité du manquement.</w:t>
      </w:r>
    </w:p>
    <w:p w:rsidR="00F04E93" w:rsidRPr="006A29C6" w:rsidRDefault="00F04E93" w:rsidP="00375251">
      <w:pPr>
        <w:spacing w:line="240" w:lineRule="auto"/>
        <w:contextualSpacing/>
        <w:jc w:val="both"/>
        <w:rPr>
          <w:rFonts w:ascii="Lucida Calligraphy" w:hAnsi="Lucida Calligraphy"/>
          <w:sz w:val="20"/>
          <w:szCs w:val="20"/>
        </w:rPr>
      </w:pPr>
    </w:p>
    <w:p w:rsidR="00F04E93" w:rsidRPr="006A29C6" w:rsidRDefault="00F04E93"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8 : AUTRE CODE D’ÉTHIQUE ET DE DÉONTOLOGIE</w:t>
      </w:r>
    </w:p>
    <w:p w:rsidR="00F04E93" w:rsidRPr="006A29C6" w:rsidRDefault="00F04E93" w:rsidP="00375251">
      <w:pPr>
        <w:spacing w:line="240" w:lineRule="auto"/>
        <w:contextualSpacing/>
        <w:jc w:val="both"/>
        <w:rPr>
          <w:rFonts w:ascii="Lucida Calligraphy" w:hAnsi="Lucida Calligraphy"/>
          <w:b/>
          <w:sz w:val="20"/>
          <w:szCs w:val="20"/>
        </w:rPr>
      </w:pPr>
    </w:p>
    <w:p w:rsidR="00F04E93" w:rsidRPr="006A29C6" w:rsidRDefault="00F04E93"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 présent code ne doit pas être interprété comme restreignant les obligations imposées à un employé municipal par la loi, un règlement, un code de déontologie professionnelle, un contrat de travail incluant une convention collective, une politique ou directive municipale.</w:t>
      </w:r>
    </w:p>
    <w:p w:rsidR="00F04E93" w:rsidRPr="006A29C6" w:rsidRDefault="00F04E93" w:rsidP="00375251">
      <w:pPr>
        <w:spacing w:line="240" w:lineRule="auto"/>
        <w:contextualSpacing/>
        <w:jc w:val="both"/>
        <w:rPr>
          <w:rFonts w:ascii="Lucida Calligraphy" w:hAnsi="Lucida Calligraphy"/>
          <w:sz w:val="20"/>
          <w:szCs w:val="20"/>
        </w:rPr>
      </w:pPr>
    </w:p>
    <w:p w:rsidR="00F04E93" w:rsidRPr="006A29C6" w:rsidRDefault="00F04E93" w:rsidP="00375251">
      <w:pPr>
        <w:spacing w:line="240" w:lineRule="auto"/>
        <w:contextualSpacing/>
        <w:jc w:val="both"/>
        <w:rPr>
          <w:rFonts w:ascii="Lucida Calligraphy" w:hAnsi="Lucida Calligraphy"/>
          <w:b/>
          <w:sz w:val="20"/>
          <w:szCs w:val="20"/>
        </w:rPr>
      </w:pPr>
      <w:r w:rsidRPr="006A29C6">
        <w:rPr>
          <w:rFonts w:ascii="Lucida Calligraphy" w:hAnsi="Lucida Calligraphy"/>
          <w:b/>
          <w:sz w:val="20"/>
          <w:szCs w:val="20"/>
        </w:rPr>
        <w:t>ARTICLE 9 : ENTRÉE EN VIGUEUR</w:t>
      </w:r>
    </w:p>
    <w:p w:rsidR="00F04E93" w:rsidRPr="006A29C6" w:rsidRDefault="00F04E93" w:rsidP="00375251">
      <w:pPr>
        <w:spacing w:line="240" w:lineRule="auto"/>
        <w:contextualSpacing/>
        <w:jc w:val="both"/>
        <w:rPr>
          <w:rFonts w:ascii="Lucida Calligraphy" w:hAnsi="Lucida Calligraphy"/>
          <w:b/>
          <w:sz w:val="20"/>
          <w:szCs w:val="20"/>
        </w:rPr>
      </w:pPr>
    </w:p>
    <w:p w:rsidR="00F04E93" w:rsidRPr="006A29C6" w:rsidRDefault="00F04E93"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Le présent règlement entre en vigueur suivant la Loi.</w:t>
      </w:r>
    </w:p>
    <w:p w:rsidR="00B509C9" w:rsidRPr="006A29C6" w:rsidRDefault="00B509C9" w:rsidP="00375251">
      <w:pPr>
        <w:spacing w:line="240" w:lineRule="auto"/>
        <w:contextualSpacing/>
        <w:jc w:val="both"/>
        <w:rPr>
          <w:rFonts w:ascii="Lucida Calligraphy" w:hAnsi="Lucida Calligraphy"/>
          <w:sz w:val="20"/>
          <w:szCs w:val="20"/>
        </w:rPr>
      </w:pPr>
    </w:p>
    <w:p w:rsidR="00B509C9" w:rsidRPr="006A29C6" w:rsidRDefault="00DC368C"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Avis de motion : 1</w:t>
      </w:r>
      <w:r w:rsidRPr="006A29C6">
        <w:rPr>
          <w:rFonts w:ascii="Lucida Calligraphy" w:hAnsi="Lucida Calligraphy"/>
          <w:sz w:val="20"/>
          <w:szCs w:val="20"/>
          <w:vertAlign w:val="superscript"/>
        </w:rPr>
        <w:t>er</w:t>
      </w:r>
      <w:r w:rsidRPr="006A29C6">
        <w:rPr>
          <w:rFonts w:ascii="Lucida Calligraphy" w:hAnsi="Lucida Calligraphy"/>
          <w:sz w:val="20"/>
          <w:szCs w:val="20"/>
        </w:rPr>
        <w:t xml:space="preserve"> août 2016</w:t>
      </w:r>
    </w:p>
    <w:p w:rsidR="00B509C9" w:rsidRPr="006A29C6" w:rsidRDefault="00B509C9"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Adop</w:t>
      </w:r>
      <w:r w:rsidR="00DC368C" w:rsidRPr="006A29C6">
        <w:rPr>
          <w:rFonts w:ascii="Lucida Calligraphy" w:hAnsi="Lucida Calligraphy"/>
          <w:sz w:val="20"/>
          <w:szCs w:val="20"/>
        </w:rPr>
        <w:t>tion du règlement : 12 septembre 2016</w:t>
      </w:r>
    </w:p>
    <w:p w:rsidR="000044C3" w:rsidRPr="006A29C6" w:rsidRDefault="000044C3" w:rsidP="00375251">
      <w:pPr>
        <w:spacing w:line="240" w:lineRule="auto"/>
        <w:contextualSpacing/>
        <w:jc w:val="both"/>
        <w:rPr>
          <w:rFonts w:ascii="Lucida Calligraphy" w:hAnsi="Lucida Calligraphy"/>
          <w:sz w:val="20"/>
          <w:szCs w:val="20"/>
        </w:rPr>
      </w:pPr>
    </w:p>
    <w:p w:rsidR="000044C3" w:rsidRPr="006A29C6" w:rsidRDefault="000044C3" w:rsidP="00375251">
      <w:pPr>
        <w:spacing w:line="240" w:lineRule="auto"/>
        <w:contextualSpacing/>
        <w:jc w:val="both"/>
        <w:rPr>
          <w:rFonts w:ascii="Lucida Calligraphy" w:hAnsi="Lucida Calligraphy"/>
          <w:sz w:val="20"/>
          <w:szCs w:val="20"/>
        </w:rPr>
      </w:pPr>
    </w:p>
    <w:p w:rsidR="000044C3" w:rsidRPr="006A29C6" w:rsidRDefault="000044C3" w:rsidP="00375251">
      <w:pPr>
        <w:spacing w:line="240" w:lineRule="auto"/>
        <w:contextualSpacing/>
        <w:jc w:val="both"/>
        <w:rPr>
          <w:rFonts w:ascii="Lucida Calligraphy" w:hAnsi="Lucida Calligraphy"/>
          <w:sz w:val="20"/>
          <w:szCs w:val="20"/>
        </w:rPr>
      </w:pPr>
    </w:p>
    <w:p w:rsidR="000044C3" w:rsidRPr="006A29C6" w:rsidRDefault="000044C3" w:rsidP="00375251">
      <w:pPr>
        <w:spacing w:line="240" w:lineRule="auto"/>
        <w:contextualSpacing/>
        <w:jc w:val="both"/>
        <w:rPr>
          <w:rFonts w:ascii="Lucida Calligraphy" w:hAnsi="Lucida Calligraphy"/>
          <w:sz w:val="20"/>
          <w:szCs w:val="20"/>
        </w:rPr>
      </w:pPr>
    </w:p>
    <w:p w:rsidR="000044C3" w:rsidRPr="006A29C6" w:rsidRDefault="000044C3"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___________________________</w:t>
      </w:r>
      <w:r w:rsidRPr="006A29C6">
        <w:rPr>
          <w:rFonts w:ascii="Lucida Calligraphy" w:hAnsi="Lucida Calligraphy"/>
          <w:sz w:val="20"/>
          <w:szCs w:val="20"/>
        </w:rPr>
        <w:tab/>
      </w:r>
      <w:r w:rsidRPr="006A29C6">
        <w:rPr>
          <w:rFonts w:ascii="Lucida Calligraphy" w:hAnsi="Lucida Calligraphy"/>
          <w:sz w:val="20"/>
          <w:szCs w:val="20"/>
        </w:rPr>
        <w:tab/>
        <w:t>____________________________</w:t>
      </w:r>
    </w:p>
    <w:p w:rsidR="000044C3" w:rsidRPr="006A29C6" w:rsidRDefault="00DC368C"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RÉGINALD DESROSIERS</w:t>
      </w:r>
      <w:r w:rsidR="006A29C6">
        <w:rPr>
          <w:rFonts w:ascii="Lucida Calligraphy" w:hAnsi="Lucida Calligraphy"/>
          <w:sz w:val="20"/>
          <w:szCs w:val="20"/>
        </w:rPr>
        <w:tab/>
      </w:r>
      <w:r w:rsidR="006A29C6">
        <w:rPr>
          <w:rFonts w:ascii="Lucida Calligraphy" w:hAnsi="Lucida Calligraphy"/>
          <w:sz w:val="20"/>
          <w:szCs w:val="20"/>
        </w:rPr>
        <w:tab/>
      </w:r>
      <w:r w:rsidR="000044C3" w:rsidRPr="006A29C6">
        <w:rPr>
          <w:rFonts w:ascii="Lucida Calligraphy" w:hAnsi="Lucida Calligraphy"/>
          <w:sz w:val="20"/>
          <w:szCs w:val="20"/>
        </w:rPr>
        <w:t>YVES CHASSÉ</w:t>
      </w:r>
    </w:p>
    <w:p w:rsidR="000044C3" w:rsidRPr="006A29C6" w:rsidRDefault="00F8214B" w:rsidP="00375251">
      <w:pPr>
        <w:spacing w:line="240" w:lineRule="auto"/>
        <w:contextualSpacing/>
        <w:jc w:val="both"/>
        <w:rPr>
          <w:rFonts w:ascii="Lucida Calligraphy" w:hAnsi="Lucida Calligraphy"/>
          <w:sz w:val="20"/>
          <w:szCs w:val="20"/>
        </w:rPr>
      </w:pPr>
      <w:r w:rsidRPr="006A29C6">
        <w:rPr>
          <w:rFonts w:ascii="Lucida Calligraphy" w:hAnsi="Lucida Calligraphy"/>
          <w:sz w:val="20"/>
          <w:szCs w:val="20"/>
        </w:rPr>
        <w:t>MAIRE</w:t>
      </w:r>
      <w:r w:rsidR="006A29C6">
        <w:rPr>
          <w:rFonts w:ascii="Lucida Calligraphy" w:hAnsi="Lucida Calligraphy"/>
          <w:sz w:val="20"/>
          <w:szCs w:val="20"/>
        </w:rPr>
        <w:tab/>
      </w:r>
      <w:r w:rsidR="006A29C6">
        <w:rPr>
          <w:rFonts w:ascii="Lucida Calligraphy" w:hAnsi="Lucida Calligraphy"/>
          <w:sz w:val="20"/>
          <w:szCs w:val="20"/>
        </w:rPr>
        <w:tab/>
      </w:r>
      <w:r w:rsidR="006A29C6">
        <w:rPr>
          <w:rFonts w:ascii="Lucida Calligraphy" w:hAnsi="Lucida Calligraphy"/>
          <w:sz w:val="20"/>
          <w:szCs w:val="20"/>
        </w:rPr>
        <w:tab/>
      </w:r>
      <w:r w:rsidR="006A29C6">
        <w:rPr>
          <w:rFonts w:ascii="Lucida Calligraphy" w:hAnsi="Lucida Calligraphy"/>
          <w:sz w:val="20"/>
          <w:szCs w:val="20"/>
        </w:rPr>
        <w:tab/>
      </w:r>
      <w:r w:rsidR="000044C3" w:rsidRPr="006A29C6">
        <w:rPr>
          <w:rFonts w:ascii="Lucida Calligraphy" w:hAnsi="Lucida Calligraphy"/>
          <w:sz w:val="20"/>
          <w:szCs w:val="20"/>
        </w:rPr>
        <w:t>DIRECTEUR GÉNÉRAL</w:t>
      </w:r>
    </w:p>
    <w:p w:rsidR="000044C3" w:rsidRPr="00F04E93" w:rsidRDefault="000044C3" w:rsidP="00375251">
      <w:pPr>
        <w:spacing w:line="240" w:lineRule="auto"/>
        <w:contextualSpacing/>
        <w:jc w:val="both"/>
        <w:rPr>
          <w:sz w:val="20"/>
          <w:szCs w:val="20"/>
        </w:rPr>
      </w:pPr>
      <w:r w:rsidRPr="006A29C6">
        <w:rPr>
          <w:rFonts w:ascii="Lucida Calligraphy" w:hAnsi="Lucida Calligraphy"/>
          <w:sz w:val="20"/>
          <w:szCs w:val="20"/>
        </w:rPr>
        <w:tab/>
      </w:r>
      <w:r w:rsidRPr="006A29C6">
        <w:rPr>
          <w:rFonts w:ascii="Lucida Calligraphy" w:hAnsi="Lucida Calligraphy"/>
          <w:sz w:val="20"/>
          <w:szCs w:val="20"/>
        </w:rPr>
        <w:tab/>
      </w:r>
      <w:r w:rsidRPr="006A29C6">
        <w:rPr>
          <w:rFonts w:ascii="Lucida Calligraphy" w:hAnsi="Lucida Calligraphy"/>
          <w:sz w:val="20"/>
          <w:szCs w:val="20"/>
        </w:rPr>
        <w:tab/>
      </w:r>
      <w:r w:rsidRPr="006A29C6">
        <w:rPr>
          <w:rFonts w:ascii="Lucida Calligraphy" w:hAnsi="Lucida Calligraphy"/>
          <w:sz w:val="20"/>
          <w:szCs w:val="20"/>
        </w:rPr>
        <w:tab/>
      </w:r>
      <w:r w:rsidRPr="006A29C6">
        <w:rPr>
          <w:rFonts w:ascii="Lucida Calligraphy" w:hAnsi="Lucida Calligraphy"/>
          <w:sz w:val="20"/>
          <w:szCs w:val="20"/>
        </w:rPr>
        <w:tab/>
        <w:t>SE</w:t>
      </w:r>
      <w:r w:rsidR="006A29C6">
        <w:rPr>
          <w:rFonts w:ascii="Lucida Calligraphy" w:hAnsi="Lucida Calligraphy"/>
          <w:sz w:val="20"/>
          <w:szCs w:val="20"/>
        </w:rPr>
        <w:t>CRÉTAIRE-TRÉSORIER</w:t>
      </w:r>
    </w:p>
    <w:sectPr w:rsidR="000044C3" w:rsidRPr="00F04E93" w:rsidSect="00375251">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251"/>
    <w:rsid w:val="000044C3"/>
    <w:rsid w:val="000302AF"/>
    <w:rsid w:val="00091109"/>
    <w:rsid w:val="00107285"/>
    <w:rsid w:val="001918B8"/>
    <w:rsid w:val="002947F4"/>
    <w:rsid w:val="002D77F6"/>
    <w:rsid w:val="00373B9F"/>
    <w:rsid w:val="00375251"/>
    <w:rsid w:val="00402857"/>
    <w:rsid w:val="00424CCA"/>
    <w:rsid w:val="00446B7D"/>
    <w:rsid w:val="004A1EDD"/>
    <w:rsid w:val="005876B9"/>
    <w:rsid w:val="0066713B"/>
    <w:rsid w:val="006A29C6"/>
    <w:rsid w:val="006C4B89"/>
    <w:rsid w:val="00704ECD"/>
    <w:rsid w:val="00794EEC"/>
    <w:rsid w:val="00854162"/>
    <w:rsid w:val="0087365F"/>
    <w:rsid w:val="008857FD"/>
    <w:rsid w:val="009505CD"/>
    <w:rsid w:val="009C6641"/>
    <w:rsid w:val="00AB740A"/>
    <w:rsid w:val="00B509C9"/>
    <w:rsid w:val="00BE0962"/>
    <w:rsid w:val="00CF386C"/>
    <w:rsid w:val="00D00299"/>
    <w:rsid w:val="00D417A4"/>
    <w:rsid w:val="00D53C38"/>
    <w:rsid w:val="00DC368C"/>
    <w:rsid w:val="00DE4BB9"/>
    <w:rsid w:val="00E011F7"/>
    <w:rsid w:val="00E12BE0"/>
    <w:rsid w:val="00F04E93"/>
    <w:rsid w:val="00F74A2E"/>
    <w:rsid w:val="00F8214B"/>
    <w:rsid w:val="00F969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1302</Words>
  <Characters>7166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Administrateur</cp:lastModifiedBy>
  <cp:revision>16</cp:revision>
  <cp:lastPrinted>2016-09-08T12:32:00Z</cp:lastPrinted>
  <dcterms:created xsi:type="dcterms:W3CDTF">2016-08-01T14:36:00Z</dcterms:created>
  <dcterms:modified xsi:type="dcterms:W3CDTF">2016-09-13T11:11:00Z</dcterms:modified>
</cp:coreProperties>
</file>