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9C" w:rsidRDefault="003E3A9C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CANADA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PROVINCE DE QUÉBEC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MRC DE LA MATANIE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MUNICIPALITÉ SAINTE-FÉLICITÉ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AVIS PUBLIC</w:t>
      </w:r>
    </w:p>
    <w:p w:rsidR="00BC7305" w:rsidRDefault="00BC7305" w:rsidP="00BC73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AVIS PUBLIC </w:t>
      </w:r>
      <w:r>
        <w:rPr>
          <w:rFonts w:ascii="Lucida Bright" w:hAnsi="Lucida Bright"/>
          <w:sz w:val="20"/>
          <w:szCs w:val="20"/>
        </w:rPr>
        <w:t>est par la présente donné par le soussigné, directeur général et secrétaire-trésorier de la Municipalité de Sainte-Félicité que lors de la séance ordinaire du Conseil municipal par conférence téléphonique qui se tiendra le lundi 1</w:t>
      </w:r>
      <w:r w:rsidRPr="00BC7305">
        <w:rPr>
          <w:rFonts w:ascii="Lucida Bright" w:hAnsi="Lucida Bright"/>
          <w:sz w:val="20"/>
          <w:szCs w:val="20"/>
          <w:vertAlign w:val="superscript"/>
        </w:rPr>
        <w:t>er</w:t>
      </w:r>
      <w:r>
        <w:rPr>
          <w:rFonts w:ascii="Lucida Bright" w:hAnsi="Lucida Bright"/>
          <w:sz w:val="20"/>
          <w:szCs w:val="20"/>
        </w:rPr>
        <w:t xml:space="preserve"> juin 2020 à 19h00 au bureau municipal situé au 151 rue Saint-Joseph à Sainte-Félicité, qu’il y sera pris en considération le sujet suivant :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° Dépôt et présentation du Rapport financier pour l’exercice financier se terminant le 31 décembre 2019 de la Municipalité de Sainte-Félicité.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FAIT à Sainte-Félicité, ce 25</w:t>
      </w:r>
      <w:r w:rsidRPr="00BC7305">
        <w:rPr>
          <w:rFonts w:ascii="Lucida Bright" w:hAnsi="Lucida Bright"/>
          <w:sz w:val="20"/>
          <w:szCs w:val="20"/>
          <w:vertAlign w:val="superscript"/>
        </w:rPr>
        <w:t>ième</w:t>
      </w:r>
      <w:r>
        <w:rPr>
          <w:rFonts w:ascii="Lucida Bright" w:hAnsi="Lucida Bright"/>
          <w:sz w:val="20"/>
          <w:szCs w:val="20"/>
        </w:rPr>
        <w:t xml:space="preserve"> jour du mois de mai 2020.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BC7305" w:rsidRPr="00BC7305" w:rsidRDefault="00BC7305" w:rsidP="00BC73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sectPr w:rsidR="00BC7305" w:rsidRPr="00BC7305" w:rsidSect="003E3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7305"/>
    <w:rsid w:val="003E3A9C"/>
    <w:rsid w:val="00735D23"/>
    <w:rsid w:val="00BC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2020-05-25T13:10:00Z</cp:lastPrinted>
  <dcterms:created xsi:type="dcterms:W3CDTF">2020-05-25T12:59:00Z</dcterms:created>
  <dcterms:modified xsi:type="dcterms:W3CDTF">2020-05-25T13:12:00Z</dcterms:modified>
</cp:coreProperties>
</file>