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6222B3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CANADA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PROVINCE DE QUÉBEC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MRC DE LA MATANIE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MUNICIPALITÉ SAINTE-FÉLICITÉ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AVIS PUBLIC</w:t>
      </w:r>
    </w:p>
    <w:p w:rsidR="00C76005" w:rsidRDefault="00C76005" w:rsidP="00C76005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PROMULGATION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RÈGLEMENT NUMÉRO 131, INTITULÉ  « RÈGLEMENT SUR LA QUALITÉ DE VIE, ABROGEANT ET REMPLAÇANT LE RÈGLEMENT NUMÉRO 116 »</w:t>
      </w:r>
    </w:p>
    <w:p w:rsidR="00C76005" w:rsidRDefault="00C76005" w:rsidP="00C76005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 xml:space="preserve">AVIS PUBLIC </w:t>
      </w:r>
      <w:r>
        <w:rPr>
          <w:rFonts w:ascii="Lucida Bright" w:hAnsi="Lucida Bright"/>
          <w:sz w:val="20"/>
          <w:szCs w:val="20"/>
        </w:rPr>
        <w:t>est par les présentes donné, par le soussigné, directeur général et secrétaire-trésorier, que le Conseil municipal de la Municipalité de Sainte-Félicité a adopté, lors de la séance ordinaire du 03 juin 2019, le règlement numéro 131, intitulé « Règlement sur la qualité de vie, abrogeant et remplaçant le règlement numéro 116 ».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FAIT À SAINTE-FÉLICITÉ, ce 04</w:t>
      </w:r>
      <w:r w:rsidRPr="00C76005">
        <w:rPr>
          <w:rFonts w:ascii="Lucida Bright" w:hAnsi="Lucida Bright"/>
          <w:sz w:val="20"/>
          <w:szCs w:val="20"/>
          <w:vertAlign w:val="superscript"/>
        </w:rPr>
        <w:t>ième</w:t>
      </w:r>
      <w:r>
        <w:rPr>
          <w:rFonts w:ascii="Lucida Bright" w:hAnsi="Lucida Bright"/>
          <w:sz w:val="20"/>
          <w:szCs w:val="20"/>
        </w:rPr>
        <w:t xml:space="preserve"> jour du mois de juin 2019.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Yves Chassé, GMA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Directeur général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Secrétaire-trésorier</w:t>
      </w: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C76005" w:rsidRDefault="00C76005" w:rsidP="00C76005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sectPr w:rsidR="00C76005" w:rsidSect="006222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005"/>
    <w:rsid w:val="006222B3"/>
    <w:rsid w:val="00C76005"/>
    <w:rsid w:val="00CD11A4"/>
    <w:rsid w:val="00EE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2019-06-05T13:49:00Z</cp:lastPrinted>
  <dcterms:created xsi:type="dcterms:W3CDTF">2019-06-05T13:52:00Z</dcterms:created>
  <dcterms:modified xsi:type="dcterms:W3CDTF">2019-06-05T13:52:00Z</dcterms:modified>
</cp:coreProperties>
</file>