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F6" w:rsidRDefault="00ED5FF6" w:rsidP="00445ED7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  <w:u w:val="single"/>
        </w:rPr>
      </w:pPr>
    </w:p>
    <w:p w:rsidR="00ED5FF6" w:rsidRDefault="00ED5FF6" w:rsidP="00445ED7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  <w:u w:val="single"/>
        </w:rPr>
      </w:pPr>
    </w:p>
    <w:p w:rsidR="00ED5FF6" w:rsidRDefault="00ED5FF6" w:rsidP="00445ED7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  <w:u w:val="single"/>
        </w:rPr>
      </w:pPr>
    </w:p>
    <w:p w:rsidR="00445ED7" w:rsidRDefault="00445ED7" w:rsidP="00445ED7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AVIS D’ÉBULLITION DE L’EAU</w:t>
      </w:r>
    </w:p>
    <w:p w:rsidR="00445ED7" w:rsidRDefault="00445ED7" w:rsidP="00445ED7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MUNICIPALITÉ DE SAINTE-FÉLICITÉ</w:t>
      </w:r>
    </w:p>
    <w:p w:rsidR="00445ED7" w:rsidRDefault="00445ED7" w:rsidP="00445ED7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  <w:u w:val="single"/>
        </w:rPr>
      </w:pPr>
    </w:p>
    <w:p w:rsidR="00445ED7" w:rsidRDefault="00445ED7" w:rsidP="00445ED7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N’utilisez pas l’eau du robinet sans l’avoir fait bouillir à gros</w:t>
      </w:r>
      <w:r w:rsidR="00316255">
        <w:rPr>
          <w:rFonts w:ascii="Lucida Bright" w:hAnsi="Lucida Bright"/>
          <w:b/>
          <w:sz w:val="18"/>
          <w:szCs w:val="18"/>
        </w:rPr>
        <w:t xml:space="preserve"> bouillons, pendant au moins cinq (5)</w:t>
      </w:r>
      <w:r>
        <w:rPr>
          <w:rFonts w:ascii="Lucida Bright" w:hAnsi="Lucida Bright"/>
          <w:b/>
          <w:sz w:val="18"/>
          <w:szCs w:val="18"/>
        </w:rPr>
        <w:t xml:space="preserve"> minute</w:t>
      </w:r>
      <w:r w:rsidR="00316255">
        <w:rPr>
          <w:rFonts w:ascii="Lucida Bright" w:hAnsi="Lucida Bright"/>
          <w:b/>
          <w:sz w:val="18"/>
          <w:szCs w:val="18"/>
        </w:rPr>
        <w:t>s</w:t>
      </w:r>
      <w:r>
        <w:rPr>
          <w:rFonts w:ascii="Lucida Bright" w:hAnsi="Lucida Bright"/>
          <w:b/>
          <w:sz w:val="18"/>
          <w:szCs w:val="18"/>
        </w:rPr>
        <w:t>, ou utilisez de l’eau embouteillée</w:t>
      </w:r>
    </w:p>
    <w:p w:rsidR="00445ED7" w:rsidRDefault="00445ED7" w:rsidP="00445E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De récentes analyses ont démontré la présence de coliformes fécaux ou de bactéries </w:t>
      </w:r>
      <w:r>
        <w:rPr>
          <w:rFonts w:ascii="Lucida Bright" w:hAnsi="Lucida Bright"/>
          <w:i/>
          <w:sz w:val="18"/>
          <w:szCs w:val="18"/>
        </w:rPr>
        <w:t xml:space="preserve">Escherichia coli </w:t>
      </w:r>
      <w:r w:rsidR="004674FD">
        <w:rPr>
          <w:rFonts w:ascii="Lucida Bright" w:hAnsi="Lucida Bright"/>
          <w:i/>
          <w:sz w:val="18"/>
          <w:szCs w:val="18"/>
        </w:rPr>
        <w:t xml:space="preserve">ou </w:t>
      </w:r>
      <w:r w:rsidR="004674FD" w:rsidRPr="004674FD">
        <w:rPr>
          <w:rFonts w:ascii="Lucida Bright" w:hAnsi="Lucida Bright"/>
          <w:b/>
          <w:i/>
          <w:sz w:val="18"/>
          <w:szCs w:val="18"/>
        </w:rPr>
        <w:t>la turbidité</w:t>
      </w:r>
      <w:r w:rsidR="004674FD">
        <w:rPr>
          <w:rFonts w:ascii="Lucida Bright" w:hAnsi="Lucida Bright"/>
          <w:i/>
          <w:sz w:val="18"/>
          <w:szCs w:val="18"/>
        </w:rPr>
        <w:t xml:space="preserve"> </w:t>
      </w:r>
      <w:r>
        <w:rPr>
          <w:rFonts w:ascii="Lucida Bright" w:hAnsi="Lucida Bright"/>
          <w:sz w:val="18"/>
          <w:szCs w:val="18"/>
        </w:rPr>
        <w:t xml:space="preserve">dans l’eau du réseau de distribution de la Municipalité de Sainte-Félicité.  La contamination de l’eau par ces bactéries signifie qu’elle peut aussi contenir des microorganismes dangereux pour votre santé.  Les symptômes les plus </w:t>
      </w:r>
      <w:r w:rsidR="00916F0A">
        <w:rPr>
          <w:rFonts w:ascii="Lucida Bright" w:hAnsi="Lucida Bright"/>
          <w:sz w:val="18"/>
          <w:szCs w:val="18"/>
        </w:rPr>
        <w:t>fréquents sont les vomissements, les diarrhées et les maux de ventre.</w:t>
      </w:r>
    </w:p>
    <w:p w:rsidR="00916F0A" w:rsidRDefault="00916F0A" w:rsidP="00445E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916F0A" w:rsidRDefault="00916F0A" w:rsidP="00445E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Nous vous invitons à partager le présent avis avec vos connaissances et voisins, notamment des personnes isolées ou dont la santé est précaire.</w:t>
      </w:r>
    </w:p>
    <w:p w:rsidR="00916F0A" w:rsidRDefault="00916F0A" w:rsidP="00445E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tbl>
      <w:tblPr>
        <w:tblStyle w:val="Grilledutableau"/>
        <w:tblW w:w="0" w:type="auto"/>
        <w:tblLook w:val="04A0"/>
      </w:tblPr>
      <w:tblGrid>
        <w:gridCol w:w="8780"/>
      </w:tblGrid>
      <w:tr w:rsidR="00402A48" w:rsidTr="00402A48">
        <w:tc>
          <w:tcPr>
            <w:tcW w:w="8780" w:type="dxa"/>
          </w:tcPr>
          <w:p w:rsidR="00402A48" w:rsidRPr="00402A48" w:rsidRDefault="00402A48" w:rsidP="00445ED7">
            <w:pPr>
              <w:contextualSpacing/>
              <w:jc w:val="both"/>
              <w:rPr>
                <w:rFonts w:ascii="Lucida Bright" w:hAnsi="Lucida Bright"/>
                <w:b/>
                <w:sz w:val="18"/>
                <w:szCs w:val="18"/>
              </w:rPr>
            </w:pPr>
            <w:r>
              <w:rPr>
                <w:rFonts w:ascii="Lucida Bright" w:hAnsi="Lucida Bright"/>
                <w:b/>
                <w:sz w:val="18"/>
                <w:szCs w:val="18"/>
              </w:rPr>
              <w:t>QUE DEVEZ-VOUS FAIRE?</w:t>
            </w:r>
          </w:p>
        </w:tc>
      </w:tr>
    </w:tbl>
    <w:p w:rsidR="00402A48" w:rsidRDefault="00402A48" w:rsidP="00445E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Vous devez utiliser de l’eau du robinet qui a préalablement bouilli à gros bouillons pendant une minute, ou de l’eau embouteillée, pour tous les usages suivants, et ce, jusqu’à la diffusion d’un avis contraire :</w:t>
      </w:r>
    </w:p>
    <w:p w:rsidR="00402A48" w:rsidRDefault="00402A48" w:rsidP="00445E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Boire et préparer des breuvages;</w:t>
      </w:r>
    </w:p>
    <w:p w:rsidR="00402A48" w:rsidRDefault="00402A48" w:rsidP="00445E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Préparer les biberons et les aliments pour bébés;</w:t>
      </w:r>
    </w:p>
    <w:p w:rsidR="00402A48" w:rsidRDefault="00402A48" w:rsidP="00445E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Laver et préparer des aliments mangés crus (fruits, légumes, etc.);</w:t>
      </w:r>
    </w:p>
    <w:p w:rsidR="00402A48" w:rsidRDefault="00402A48" w:rsidP="00445E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Apprêter des aliments qui ne requièrent pas de cuisson prolongée (soupes en conserve, desserts, etc.);</w:t>
      </w:r>
    </w:p>
    <w:p w:rsidR="00402A48" w:rsidRDefault="00402A48" w:rsidP="00445E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Fabriquer des glaçons;</w:t>
      </w:r>
    </w:p>
    <w:p w:rsidR="00402A48" w:rsidRDefault="00402A48" w:rsidP="00445E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Se brosser les dents et se rincer la bouche;</w:t>
      </w:r>
    </w:p>
    <w:p w:rsidR="00402A48" w:rsidRDefault="00402A48" w:rsidP="00445E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Abreuver les animaux de compagnie.</w:t>
      </w:r>
    </w:p>
    <w:p w:rsidR="00402A48" w:rsidRDefault="00402A48" w:rsidP="00445E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402A48" w:rsidRDefault="00402A48" w:rsidP="00445E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Jetez les glaçons (n’oubliez pas les réservoirs des réfrigérateurs), boissons </w:t>
      </w:r>
      <w:r w:rsidR="00DD3024">
        <w:rPr>
          <w:rFonts w:ascii="Lucida Bright" w:hAnsi="Lucida Bright"/>
          <w:sz w:val="18"/>
          <w:szCs w:val="18"/>
        </w:rPr>
        <w:t xml:space="preserve">et aliments préparés après le 18 octobre </w:t>
      </w:r>
      <w:r>
        <w:rPr>
          <w:rFonts w:ascii="Lucida Bright" w:hAnsi="Lucida Bright"/>
          <w:sz w:val="18"/>
          <w:szCs w:val="18"/>
        </w:rPr>
        <w:t>2020 avec l’eau du robinet non bouillie.</w:t>
      </w:r>
    </w:p>
    <w:p w:rsidR="00402A48" w:rsidRDefault="00402A48" w:rsidP="00445E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402A48" w:rsidRDefault="00402A48" w:rsidP="00445E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Vous pouvez utiliser directement l’eau du robinet pour :</w:t>
      </w:r>
    </w:p>
    <w:p w:rsidR="00402A48" w:rsidRDefault="00402A48" w:rsidP="00445E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Préparer des aliments et des mets dont la cuisson exige une ébullition prolongée;</w:t>
      </w:r>
    </w:p>
    <w:p w:rsidR="00402A48" w:rsidRDefault="00402A48" w:rsidP="00445E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Laver la vaisselle à l’eau chaude</w:t>
      </w:r>
      <w:r w:rsidR="00055089">
        <w:rPr>
          <w:rFonts w:ascii="Lucida Bright" w:hAnsi="Lucida Bright"/>
          <w:sz w:val="18"/>
          <w:szCs w:val="18"/>
        </w:rPr>
        <w:t xml:space="preserve"> avec du détergent, en vous assurant de bien l’assécher;</w:t>
      </w:r>
    </w:p>
    <w:p w:rsidR="00055089" w:rsidRDefault="00055089" w:rsidP="00445E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Faire fonctionner le lave-vaisselle, si celui-ci est réglé au cycle le plus chaud;</w:t>
      </w:r>
    </w:p>
    <w:p w:rsidR="00055089" w:rsidRDefault="00055089" w:rsidP="00445E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laver des vêtements et prendre une douche ou un bain.  En ce qui concerne les jeunes enfants, assurez-vous qu’ils n’avaient pas d’eau durant ou lavez-les avec une débarbouillette.</w:t>
      </w:r>
    </w:p>
    <w:p w:rsidR="00055089" w:rsidRDefault="00055089" w:rsidP="00445E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402312" w:rsidRDefault="00402312" w:rsidP="00445E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Si vous possédez un dispositif de traitement de l’eau à votre résidence, vous devez appliquer les mesures indiquées ci-dessus, à moins qu’il ne s’agisse d’un purificateur domestique conçu pour désinfecter l’eau.  Les dispositifs tels les adoucissements sont généralement inefficaces pour éliminer les microorganismes.</w:t>
      </w:r>
    </w:p>
    <w:p w:rsidR="00402312" w:rsidRDefault="00402312" w:rsidP="00445E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tbl>
      <w:tblPr>
        <w:tblStyle w:val="Grilledutableau"/>
        <w:tblW w:w="0" w:type="auto"/>
        <w:tblLook w:val="04A0"/>
      </w:tblPr>
      <w:tblGrid>
        <w:gridCol w:w="8780"/>
      </w:tblGrid>
      <w:tr w:rsidR="00402312" w:rsidTr="00402312">
        <w:tc>
          <w:tcPr>
            <w:tcW w:w="8780" w:type="dxa"/>
          </w:tcPr>
          <w:p w:rsidR="00402312" w:rsidRPr="00402312" w:rsidRDefault="00402312" w:rsidP="00445ED7">
            <w:pPr>
              <w:contextualSpacing/>
              <w:jc w:val="both"/>
              <w:rPr>
                <w:rFonts w:ascii="Lucida Bright" w:hAnsi="Lucida Bright"/>
                <w:b/>
                <w:sz w:val="18"/>
                <w:szCs w:val="18"/>
              </w:rPr>
            </w:pPr>
            <w:r>
              <w:rPr>
                <w:rFonts w:ascii="Lucida Bright" w:hAnsi="Lucida Bright"/>
                <w:b/>
                <w:sz w:val="18"/>
                <w:szCs w:val="18"/>
              </w:rPr>
              <w:t>Écoles, entreprises, commerces et institutions desservis</w:t>
            </w:r>
          </w:p>
        </w:tc>
      </w:tr>
    </w:tbl>
    <w:p w:rsidR="00402312" w:rsidRDefault="00402312" w:rsidP="00445E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 ° Aviser votre clientèle que l’eau est impropre à la consommation.</w:t>
      </w:r>
    </w:p>
    <w:p w:rsidR="00402312" w:rsidRDefault="00402312" w:rsidP="00445E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u w:val="single"/>
        </w:rPr>
      </w:pPr>
      <w:r>
        <w:rPr>
          <w:rFonts w:ascii="Lucida Bright" w:hAnsi="Lucida Bright"/>
          <w:sz w:val="18"/>
          <w:szCs w:val="18"/>
        </w:rPr>
        <w:t xml:space="preserve">° Fermez les fontaines d’eau  et </w:t>
      </w:r>
      <w:r>
        <w:rPr>
          <w:rFonts w:ascii="Lucida Bright" w:hAnsi="Lucida Bright"/>
          <w:sz w:val="18"/>
          <w:szCs w:val="18"/>
          <w:u w:val="single"/>
        </w:rPr>
        <w:t>affichez des avis près des autres robinets où de l’eau reste disponible.</w:t>
      </w:r>
    </w:p>
    <w:p w:rsidR="00402312" w:rsidRDefault="00402312" w:rsidP="00445E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u w:val="single"/>
        </w:rPr>
      </w:pPr>
    </w:p>
    <w:p w:rsidR="00402312" w:rsidRDefault="00402312" w:rsidP="00445E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Nous sommes désolés des inconvénients que cette situation peut occasionner et nous vous remercions de votre</w:t>
      </w:r>
      <w:r w:rsidR="007B0F99">
        <w:rPr>
          <w:rFonts w:ascii="Lucida Bright" w:hAnsi="Lucida Bright"/>
          <w:sz w:val="18"/>
          <w:szCs w:val="18"/>
        </w:rPr>
        <w:t xml:space="preserve"> compréhension.  La Municipalité de Sainte-Félicité prend actuellement toutes les mesures à sa disposition pour déterminer la source du problème et pour le corriger.</w:t>
      </w:r>
    </w:p>
    <w:p w:rsidR="007B0F99" w:rsidRDefault="007B0F99" w:rsidP="00445E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7B0F99" w:rsidRDefault="007B0F99" w:rsidP="00445E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7B0F99" w:rsidRDefault="007B0F99" w:rsidP="00445E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Yves Cha</w:t>
      </w:r>
      <w:r w:rsidR="004674FD">
        <w:rPr>
          <w:rFonts w:ascii="Lucida Bright" w:hAnsi="Lucida Bright"/>
          <w:sz w:val="18"/>
          <w:szCs w:val="18"/>
        </w:rPr>
        <w:t>ssé, GMA</w:t>
      </w:r>
      <w:r w:rsidR="004674FD">
        <w:rPr>
          <w:rFonts w:ascii="Lucida Bright" w:hAnsi="Lucida Bright"/>
          <w:sz w:val="18"/>
          <w:szCs w:val="18"/>
        </w:rPr>
        <w:tab/>
      </w:r>
      <w:r w:rsidR="004674FD">
        <w:rPr>
          <w:rFonts w:ascii="Lucida Bright" w:hAnsi="Lucida Bright"/>
          <w:sz w:val="18"/>
          <w:szCs w:val="18"/>
        </w:rPr>
        <w:tab/>
      </w:r>
      <w:r w:rsidR="004674FD">
        <w:rPr>
          <w:rFonts w:ascii="Lucida Bright" w:hAnsi="Lucida Bright"/>
          <w:sz w:val="18"/>
          <w:szCs w:val="18"/>
        </w:rPr>
        <w:tab/>
      </w:r>
      <w:r w:rsidR="004674FD">
        <w:rPr>
          <w:rFonts w:ascii="Lucida Bright" w:hAnsi="Lucida Bright"/>
          <w:sz w:val="18"/>
          <w:szCs w:val="18"/>
        </w:rPr>
        <w:tab/>
      </w:r>
      <w:r w:rsidR="004674FD">
        <w:rPr>
          <w:rFonts w:ascii="Lucida Bright" w:hAnsi="Lucida Bright"/>
          <w:sz w:val="18"/>
          <w:szCs w:val="18"/>
        </w:rPr>
        <w:tab/>
        <w:t>Date de l’avis : 18 octobre</w:t>
      </w:r>
      <w:r>
        <w:rPr>
          <w:rFonts w:ascii="Lucida Bright" w:hAnsi="Lucida Bright"/>
          <w:sz w:val="18"/>
          <w:szCs w:val="18"/>
        </w:rPr>
        <w:t xml:space="preserve"> 2020 </w:t>
      </w:r>
    </w:p>
    <w:p w:rsidR="007B0F99" w:rsidRDefault="007B0F99" w:rsidP="00445E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Directeur général</w:t>
      </w:r>
    </w:p>
    <w:p w:rsidR="007B0F99" w:rsidRDefault="007B0F99" w:rsidP="00445E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Secrétaire-trésorier</w:t>
      </w:r>
    </w:p>
    <w:p w:rsidR="007B0F99" w:rsidRDefault="007B0F99" w:rsidP="00445E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7B0F99" w:rsidRPr="00402312" w:rsidRDefault="007B0F99" w:rsidP="00445E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Pour toute question, vous pouvez nous joindre au 418-733-4628</w:t>
      </w:r>
    </w:p>
    <w:sectPr w:rsidR="007B0F99" w:rsidRPr="00402312" w:rsidSect="00D91E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5ED7"/>
    <w:rsid w:val="00055089"/>
    <w:rsid w:val="00284B95"/>
    <w:rsid w:val="00316255"/>
    <w:rsid w:val="00402312"/>
    <w:rsid w:val="00402A48"/>
    <w:rsid w:val="00445ED7"/>
    <w:rsid w:val="004674FD"/>
    <w:rsid w:val="005D7AB5"/>
    <w:rsid w:val="007B0F99"/>
    <w:rsid w:val="00916F0A"/>
    <w:rsid w:val="00964202"/>
    <w:rsid w:val="00D91E7A"/>
    <w:rsid w:val="00DD3024"/>
    <w:rsid w:val="00ED5FF6"/>
    <w:rsid w:val="00FF0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E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02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cp:lastPrinted>2020-10-18T14:09:00Z</cp:lastPrinted>
  <dcterms:created xsi:type="dcterms:W3CDTF">2020-10-18T14:07:00Z</dcterms:created>
  <dcterms:modified xsi:type="dcterms:W3CDTF">2020-10-18T14:14:00Z</dcterms:modified>
</cp:coreProperties>
</file>