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97A" w:rsidRDefault="00DF2C63" w:rsidP="00DF2C6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CANADA</w:t>
      </w:r>
    </w:p>
    <w:p w:rsidR="00DF2C63" w:rsidRDefault="00DF2C63" w:rsidP="00DF2C6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PROVINCE DE QUÉBEC</w:t>
      </w:r>
    </w:p>
    <w:p w:rsidR="00DF2C63" w:rsidRDefault="00DF2C63" w:rsidP="00DF2C6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MRC DE LA MATANIE</w:t>
      </w:r>
    </w:p>
    <w:p w:rsidR="00DF2C63" w:rsidRDefault="00DF2C63" w:rsidP="00DF2C6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MUNICIPALITÉ SAINTE-FÉLICITÉ</w:t>
      </w:r>
    </w:p>
    <w:p w:rsidR="00DF2C63" w:rsidRDefault="00DF2C63" w:rsidP="00DF2C6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DF2C63" w:rsidRDefault="00DF2C63" w:rsidP="00DF2C6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Procès-verbal de la séance extraordinaire du Conseil municipal de la Municipalité de Sainte-Félicité tenue le 18 décembre 2017 à 18h30 à la salle Alphonse Simard du Centre Sportif Sainte-Félicité situé au 194 rue Saint-Joseph à Sainte-Félicité.</w:t>
      </w:r>
    </w:p>
    <w:p w:rsidR="00DF2C63" w:rsidRDefault="00DF2C63" w:rsidP="00DF2C6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DF2C63" w:rsidRDefault="00DF2C63" w:rsidP="00DF2C63">
      <w:pPr>
        <w:spacing w:line="240" w:lineRule="auto"/>
        <w:contextualSpacing/>
        <w:jc w:val="both"/>
        <w:rPr>
          <w:rFonts w:ascii="Lucida Calligraphy" w:hAnsi="Lucida Calligraphy"/>
          <w:sz w:val="16"/>
          <w:szCs w:val="16"/>
        </w:rPr>
      </w:pPr>
      <w:r>
        <w:rPr>
          <w:rFonts w:ascii="Lucida Calligraphy" w:hAnsi="Lucida Calligraphy"/>
          <w:sz w:val="16"/>
          <w:szCs w:val="16"/>
        </w:rPr>
        <w:t>SONT PRÉSENTS : MONSIEUR ANDREW TURCOTTE, MAIRE SUPPLÉANT</w:t>
      </w:r>
    </w:p>
    <w:p w:rsidR="00DF2C63" w:rsidRDefault="00DF2C63" w:rsidP="00DF2C63">
      <w:pPr>
        <w:spacing w:line="240" w:lineRule="auto"/>
        <w:contextualSpacing/>
        <w:jc w:val="both"/>
        <w:rPr>
          <w:rFonts w:ascii="Lucida Calligraphy" w:hAnsi="Lucida Calligraphy"/>
          <w:sz w:val="16"/>
          <w:szCs w:val="16"/>
        </w:rPr>
      </w:pPr>
      <w:r>
        <w:rPr>
          <w:rFonts w:ascii="Lucida Calligraphy" w:hAnsi="Lucida Calligraphy"/>
          <w:sz w:val="16"/>
          <w:szCs w:val="16"/>
        </w:rPr>
        <w:tab/>
      </w:r>
      <w:r>
        <w:rPr>
          <w:rFonts w:ascii="Lucida Calligraphy" w:hAnsi="Lucida Calligraphy"/>
          <w:sz w:val="16"/>
          <w:szCs w:val="16"/>
        </w:rPr>
        <w:tab/>
        <w:t xml:space="preserve">     MADAME SANDRA BÉRUBÉ, CONSEILLÈRE</w:t>
      </w:r>
    </w:p>
    <w:p w:rsidR="00DF2C63" w:rsidRDefault="00DF2C63" w:rsidP="00DF2C63">
      <w:pPr>
        <w:spacing w:line="240" w:lineRule="auto"/>
        <w:contextualSpacing/>
        <w:jc w:val="both"/>
        <w:rPr>
          <w:rFonts w:ascii="Lucida Calligraphy" w:hAnsi="Lucida Calligraphy"/>
          <w:sz w:val="16"/>
          <w:szCs w:val="16"/>
        </w:rPr>
      </w:pPr>
      <w:r>
        <w:rPr>
          <w:rFonts w:ascii="Lucida Calligraphy" w:hAnsi="Lucida Calligraphy"/>
          <w:sz w:val="16"/>
          <w:szCs w:val="16"/>
        </w:rPr>
        <w:tab/>
      </w:r>
      <w:r>
        <w:rPr>
          <w:rFonts w:ascii="Lucida Calligraphy" w:hAnsi="Lucida Calligraphy"/>
          <w:sz w:val="16"/>
          <w:szCs w:val="16"/>
        </w:rPr>
        <w:tab/>
        <w:t xml:space="preserve">     MONSIEUR ÉRIC NORMAND, CONSEILLER</w:t>
      </w:r>
    </w:p>
    <w:p w:rsidR="00DF2C63" w:rsidRDefault="00DF2C63" w:rsidP="00DF2C63">
      <w:pPr>
        <w:spacing w:line="240" w:lineRule="auto"/>
        <w:contextualSpacing/>
        <w:jc w:val="both"/>
        <w:rPr>
          <w:rFonts w:ascii="Lucida Calligraphy" w:hAnsi="Lucida Calligraphy"/>
          <w:sz w:val="16"/>
          <w:szCs w:val="16"/>
        </w:rPr>
      </w:pPr>
      <w:r>
        <w:rPr>
          <w:rFonts w:ascii="Lucida Calligraphy" w:hAnsi="Lucida Calligraphy"/>
          <w:sz w:val="16"/>
          <w:szCs w:val="16"/>
        </w:rPr>
        <w:tab/>
      </w:r>
      <w:r>
        <w:rPr>
          <w:rFonts w:ascii="Lucida Calligraphy" w:hAnsi="Lucida Calligraphy"/>
          <w:sz w:val="16"/>
          <w:szCs w:val="16"/>
        </w:rPr>
        <w:tab/>
        <w:t xml:space="preserve">     MADAME TITA ST-GELAIS, CONSEILLÈRE</w:t>
      </w:r>
    </w:p>
    <w:p w:rsidR="00DF2C63" w:rsidRDefault="00DF2C63" w:rsidP="00DF2C63">
      <w:pPr>
        <w:spacing w:line="240" w:lineRule="auto"/>
        <w:contextualSpacing/>
        <w:jc w:val="both"/>
        <w:rPr>
          <w:rFonts w:ascii="Lucida Calligraphy" w:hAnsi="Lucida Calligraphy"/>
          <w:sz w:val="16"/>
          <w:szCs w:val="16"/>
        </w:rPr>
      </w:pPr>
      <w:r>
        <w:rPr>
          <w:rFonts w:ascii="Lucida Calligraphy" w:hAnsi="Lucida Calligraphy"/>
          <w:sz w:val="16"/>
          <w:szCs w:val="16"/>
        </w:rPr>
        <w:tab/>
      </w:r>
      <w:r>
        <w:rPr>
          <w:rFonts w:ascii="Lucida Calligraphy" w:hAnsi="Lucida Calligraphy"/>
          <w:sz w:val="16"/>
          <w:szCs w:val="16"/>
        </w:rPr>
        <w:tab/>
        <w:t xml:space="preserve">     MONSIEUR BERNARD HARRISSON, CONSEILLER</w:t>
      </w:r>
    </w:p>
    <w:p w:rsidR="00DF2C63" w:rsidRDefault="00DF2C63" w:rsidP="00DF2C63">
      <w:pPr>
        <w:spacing w:line="240" w:lineRule="auto"/>
        <w:contextualSpacing/>
        <w:jc w:val="both"/>
        <w:rPr>
          <w:rFonts w:ascii="Lucida Calligraphy" w:hAnsi="Lucida Calligraphy"/>
          <w:sz w:val="16"/>
          <w:szCs w:val="16"/>
        </w:rPr>
      </w:pPr>
      <w:r>
        <w:rPr>
          <w:rFonts w:ascii="Lucida Calligraphy" w:hAnsi="Lucida Calligraphy"/>
          <w:sz w:val="16"/>
          <w:szCs w:val="16"/>
        </w:rPr>
        <w:tab/>
      </w:r>
      <w:r>
        <w:rPr>
          <w:rFonts w:ascii="Lucida Calligraphy" w:hAnsi="Lucida Calligraphy"/>
          <w:sz w:val="16"/>
          <w:szCs w:val="16"/>
        </w:rPr>
        <w:tab/>
        <w:t xml:space="preserve">     MONSIEUR FIDÉLIO SIMARD, CONSEILLER</w:t>
      </w:r>
    </w:p>
    <w:p w:rsidR="00DF2C63" w:rsidRDefault="00DF2C63" w:rsidP="00DF2C63">
      <w:pPr>
        <w:spacing w:line="240" w:lineRule="auto"/>
        <w:contextualSpacing/>
        <w:jc w:val="both"/>
        <w:rPr>
          <w:rFonts w:ascii="Lucida Calligraphy" w:hAnsi="Lucida Calligraphy"/>
          <w:sz w:val="16"/>
          <w:szCs w:val="16"/>
        </w:rPr>
      </w:pPr>
    </w:p>
    <w:p w:rsidR="00DF2C63" w:rsidRDefault="00DF2C63" w:rsidP="00DF2C6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Monsieur Yves Chassé agit à titre de secrétaire.</w:t>
      </w:r>
    </w:p>
    <w:p w:rsidR="00DF2C63" w:rsidRDefault="00DF2C63" w:rsidP="00DF2C6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DF2C63" w:rsidRDefault="00DF2C63" w:rsidP="00DF2C63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RÉSOLUTION NUMÉRO 2017-12-19</w:t>
      </w:r>
    </w:p>
    <w:p w:rsidR="00DF2C63" w:rsidRDefault="00DF2C63" w:rsidP="00DF2C63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ADOPTION DES PRÉVISIONS BUDGÉTAIRES 2018 DE LA MUNICIPALITÉ DE SAINTE-FÉLICITÉ</w:t>
      </w:r>
    </w:p>
    <w:p w:rsidR="002F445A" w:rsidRDefault="00141DE5" w:rsidP="00DF2C6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CONSIDÉRANT QUE le Conseil municipal de la Municipalité de Sainte-Félicité a participé à l’élaboration des prévisions budgétaires et pris connaissance des prévisions des recettes et dépenses pour l’exercice financier 2018;</w:t>
      </w:r>
    </w:p>
    <w:p w:rsidR="00141DE5" w:rsidRDefault="00141DE5" w:rsidP="00DF2C6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141DE5" w:rsidRDefault="00141DE5" w:rsidP="00DF2C6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EN CONSÉQUENCE, il est proposé par Monsieur Bernard Harrisson et résolu à l’unanimité des conseillers :</w:t>
      </w:r>
    </w:p>
    <w:p w:rsidR="00141DE5" w:rsidRDefault="00141DE5" w:rsidP="00DF2C6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141DE5" w:rsidRDefault="00141DE5" w:rsidP="00DF2C6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QUE le préambule fait partie intégrante de la présente résolution;</w:t>
      </w:r>
    </w:p>
    <w:p w:rsidR="00141DE5" w:rsidRDefault="00141DE5" w:rsidP="00DF2C6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141DE5" w:rsidRDefault="00141DE5" w:rsidP="00DF2C6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D’adopter les recettes prévues pour l’exercice financier 2018 de la Municipalité de Sainte-Félicité, totalisant la somme d’</w:t>
      </w:r>
      <w:r w:rsidR="00827527">
        <w:rPr>
          <w:rFonts w:ascii="Lucida Calligraphy" w:hAnsi="Lucida Calligraphy"/>
          <w:b/>
          <w:sz w:val="18"/>
          <w:szCs w:val="18"/>
        </w:rPr>
        <w:t>un million-deux-cent-soixante-huit-mille-six-cent-quatre-vingt-trois-dollars (1,268,683$)</w:t>
      </w:r>
      <w:r w:rsidR="00827527">
        <w:rPr>
          <w:rFonts w:ascii="Lucida Calligraphy" w:hAnsi="Lucida Calligraphy"/>
          <w:sz w:val="18"/>
          <w:szCs w:val="18"/>
        </w:rPr>
        <w:t>, les recettes étant réparties comme suit :</w:t>
      </w:r>
    </w:p>
    <w:p w:rsidR="00827527" w:rsidRDefault="00827527" w:rsidP="00DF2C6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tbl>
      <w:tblPr>
        <w:tblStyle w:val="Grilledutableau"/>
        <w:tblW w:w="0" w:type="auto"/>
        <w:tblLook w:val="04A0"/>
      </w:tblPr>
      <w:tblGrid>
        <w:gridCol w:w="3582"/>
        <w:gridCol w:w="3582"/>
      </w:tblGrid>
      <w:tr w:rsidR="00E15585" w:rsidTr="00E15585">
        <w:tc>
          <w:tcPr>
            <w:tcW w:w="3582" w:type="dxa"/>
          </w:tcPr>
          <w:p w:rsidR="00E15585" w:rsidRPr="00E15585" w:rsidRDefault="00E15585" w:rsidP="00DF2C63">
            <w:pPr>
              <w:contextualSpacing/>
              <w:jc w:val="both"/>
              <w:rPr>
                <w:rFonts w:ascii="Lucida Calligraphy" w:hAnsi="Lucida Calligraphy"/>
                <w:b/>
                <w:sz w:val="18"/>
                <w:szCs w:val="18"/>
              </w:rPr>
            </w:pPr>
            <w:r>
              <w:rPr>
                <w:rFonts w:ascii="Lucida Calligraphy" w:hAnsi="Lucida Calligraphy"/>
                <w:b/>
                <w:sz w:val="18"/>
                <w:szCs w:val="18"/>
              </w:rPr>
              <w:t>REVENUS :</w:t>
            </w:r>
          </w:p>
        </w:tc>
        <w:tc>
          <w:tcPr>
            <w:tcW w:w="3582" w:type="dxa"/>
          </w:tcPr>
          <w:p w:rsidR="00E15585" w:rsidRDefault="00E15585" w:rsidP="00DF2C63">
            <w:pPr>
              <w:contextualSpacing/>
              <w:jc w:val="both"/>
              <w:rPr>
                <w:rFonts w:ascii="Lucida Calligraphy" w:hAnsi="Lucida Calligraphy"/>
                <w:sz w:val="18"/>
                <w:szCs w:val="18"/>
              </w:rPr>
            </w:pPr>
          </w:p>
        </w:tc>
      </w:tr>
      <w:tr w:rsidR="00E15585" w:rsidTr="00E15585">
        <w:tc>
          <w:tcPr>
            <w:tcW w:w="3582" w:type="dxa"/>
          </w:tcPr>
          <w:p w:rsidR="00E15585" w:rsidRDefault="00E15585" w:rsidP="00DF2C63">
            <w:pPr>
              <w:contextualSpacing/>
              <w:jc w:val="both"/>
              <w:rPr>
                <w:rFonts w:ascii="Lucida Calligraphy" w:hAnsi="Lucida Calligraphy"/>
                <w:sz w:val="18"/>
                <w:szCs w:val="18"/>
              </w:rPr>
            </w:pPr>
            <w:r>
              <w:rPr>
                <w:rFonts w:ascii="Lucida Calligraphy" w:hAnsi="Lucida Calligraphy"/>
                <w:sz w:val="18"/>
                <w:szCs w:val="18"/>
              </w:rPr>
              <w:t>Taxe foncière générale</w:t>
            </w:r>
          </w:p>
        </w:tc>
        <w:tc>
          <w:tcPr>
            <w:tcW w:w="3582" w:type="dxa"/>
          </w:tcPr>
          <w:p w:rsidR="00E15585" w:rsidRDefault="00E15585" w:rsidP="00E15585">
            <w:pPr>
              <w:contextualSpacing/>
              <w:jc w:val="right"/>
              <w:rPr>
                <w:rFonts w:ascii="Lucida Calligraphy" w:hAnsi="Lucida Calligraphy"/>
                <w:sz w:val="18"/>
                <w:szCs w:val="18"/>
              </w:rPr>
            </w:pPr>
            <w:r>
              <w:rPr>
                <w:rFonts w:ascii="Lucida Calligraphy" w:hAnsi="Lucida Calligraphy"/>
                <w:sz w:val="18"/>
                <w:szCs w:val="18"/>
              </w:rPr>
              <w:t>619,103$</w:t>
            </w:r>
          </w:p>
        </w:tc>
      </w:tr>
      <w:tr w:rsidR="00E15585" w:rsidTr="00E15585">
        <w:tc>
          <w:tcPr>
            <w:tcW w:w="3582" w:type="dxa"/>
          </w:tcPr>
          <w:p w:rsidR="00E15585" w:rsidRPr="00E15585" w:rsidRDefault="00E15585" w:rsidP="00DF2C63">
            <w:pPr>
              <w:contextualSpacing/>
              <w:jc w:val="both"/>
              <w:rPr>
                <w:rFonts w:ascii="Lucida Calligraphy" w:hAnsi="Lucida Calligraphy"/>
                <w:sz w:val="16"/>
                <w:szCs w:val="16"/>
              </w:rPr>
            </w:pPr>
            <w:r>
              <w:rPr>
                <w:rFonts w:ascii="Lucida Calligraphy" w:hAnsi="Lucida Calligraphy"/>
                <w:sz w:val="16"/>
                <w:szCs w:val="16"/>
              </w:rPr>
              <w:t>Compensations services municipaux</w:t>
            </w:r>
          </w:p>
        </w:tc>
        <w:tc>
          <w:tcPr>
            <w:tcW w:w="3582" w:type="dxa"/>
          </w:tcPr>
          <w:p w:rsidR="00E15585" w:rsidRDefault="00E15585" w:rsidP="00E15585">
            <w:pPr>
              <w:contextualSpacing/>
              <w:jc w:val="right"/>
              <w:rPr>
                <w:rFonts w:ascii="Lucida Calligraphy" w:hAnsi="Lucida Calligraphy"/>
                <w:sz w:val="18"/>
                <w:szCs w:val="18"/>
              </w:rPr>
            </w:pPr>
            <w:r>
              <w:rPr>
                <w:rFonts w:ascii="Lucida Calligraphy" w:hAnsi="Lucida Calligraphy"/>
                <w:sz w:val="18"/>
                <w:szCs w:val="18"/>
              </w:rPr>
              <w:t>262,136$</w:t>
            </w:r>
          </w:p>
        </w:tc>
      </w:tr>
      <w:tr w:rsidR="00E15585" w:rsidTr="00E15585">
        <w:tc>
          <w:tcPr>
            <w:tcW w:w="3582" w:type="dxa"/>
          </w:tcPr>
          <w:p w:rsidR="00E15585" w:rsidRDefault="00E15585" w:rsidP="00DF2C63">
            <w:pPr>
              <w:contextualSpacing/>
              <w:jc w:val="both"/>
              <w:rPr>
                <w:rFonts w:ascii="Lucida Calligraphy" w:hAnsi="Lucida Calligraphy"/>
                <w:sz w:val="18"/>
                <w:szCs w:val="18"/>
              </w:rPr>
            </w:pPr>
            <w:r>
              <w:rPr>
                <w:rFonts w:ascii="Lucida Calligraphy" w:hAnsi="Lucida Calligraphy"/>
                <w:sz w:val="18"/>
                <w:szCs w:val="18"/>
              </w:rPr>
              <w:t>Paiements tenant lieu de taxes</w:t>
            </w:r>
          </w:p>
        </w:tc>
        <w:tc>
          <w:tcPr>
            <w:tcW w:w="3582" w:type="dxa"/>
          </w:tcPr>
          <w:p w:rsidR="00E15585" w:rsidRDefault="00E15585" w:rsidP="00E15585">
            <w:pPr>
              <w:contextualSpacing/>
              <w:jc w:val="right"/>
              <w:rPr>
                <w:rFonts w:ascii="Lucida Calligraphy" w:hAnsi="Lucida Calligraphy"/>
                <w:sz w:val="18"/>
                <w:szCs w:val="18"/>
              </w:rPr>
            </w:pPr>
            <w:r>
              <w:rPr>
                <w:rFonts w:ascii="Lucida Calligraphy" w:hAnsi="Lucida Calligraphy"/>
                <w:sz w:val="18"/>
                <w:szCs w:val="18"/>
              </w:rPr>
              <w:t>19,500$</w:t>
            </w:r>
          </w:p>
        </w:tc>
      </w:tr>
      <w:tr w:rsidR="00E15585" w:rsidTr="00E15585">
        <w:tc>
          <w:tcPr>
            <w:tcW w:w="3582" w:type="dxa"/>
          </w:tcPr>
          <w:p w:rsidR="00E15585" w:rsidRPr="00E15585" w:rsidRDefault="00E15585" w:rsidP="00DF2C63">
            <w:pPr>
              <w:contextualSpacing/>
              <w:jc w:val="both"/>
              <w:rPr>
                <w:rFonts w:ascii="Lucida Calligraphy" w:hAnsi="Lucida Calligraphy"/>
                <w:sz w:val="16"/>
                <w:szCs w:val="16"/>
              </w:rPr>
            </w:pPr>
            <w:r>
              <w:rPr>
                <w:rFonts w:ascii="Lucida Calligraphy" w:hAnsi="Lucida Calligraphy"/>
                <w:sz w:val="16"/>
                <w:szCs w:val="16"/>
              </w:rPr>
              <w:t>Autres services rendus, autres recettes</w:t>
            </w:r>
          </w:p>
        </w:tc>
        <w:tc>
          <w:tcPr>
            <w:tcW w:w="3582" w:type="dxa"/>
          </w:tcPr>
          <w:p w:rsidR="00E15585" w:rsidRDefault="00E15585" w:rsidP="00E15585">
            <w:pPr>
              <w:contextualSpacing/>
              <w:jc w:val="right"/>
              <w:rPr>
                <w:rFonts w:ascii="Lucida Calligraphy" w:hAnsi="Lucida Calligraphy"/>
                <w:sz w:val="18"/>
                <w:szCs w:val="18"/>
              </w:rPr>
            </w:pPr>
            <w:r>
              <w:rPr>
                <w:rFonts w:ascii="Lucida Calligraphy" w:hAnsi="Lucida Calligraphy"/>
                <w:sz w:val="18"/>
                <w:szCs w:val="18"/>
              </w:rPr>
              <w:t>95,929$</w:t>
            </w:r>
          </w:p>
        </w:tc>
      </w:tr>
      <w:tr w:rsidR="00E15585" w:rsidTr="00E15585">
        <w:tc>
          <w:tcPr>
            <w:tcW w:w="3582" w:type="dxa"/>
          </w:tcPr>
          <w:p w:rsidR="00E15585" w:rsidRDefault="00E15585" w:rsidP="00DF2C63">
            <w:pPr>
              <w:contextualSpacing/>
              <w:jc w:val="both"/>
              <w:rPr>
                <w:rFonts w:ascii="Lucida Calligraphy" w:hAnsi="Lucida Calligraphy"/>
                <w:sz w:val="18"/>
                <w:szCs w:val="18"/>
              </w:rPr>
            </w:pPr>
            <w:r>
              <w:rPr>
                <w:rFonts w:ascii="Lucida Calligraphy" w:hAnsi="Lucida Calligraphy"/>
                <w:sz w:val="18"/>
                <w:szCs w:val="18"/>
              </w:rPr>
              <w:t>Transferts inconditionnels</w:t>
            </w:r>
          </w:p>
        </w:tc>
        <w:tc>
          <w:tcPr>
            <w:tcW w:w="3582" w:type="dxa"/>
          </w:tcPr>
          <w:p w:rsidR="00E15585" w:rsidRDefault="00E15585" w:rsidP="00E15585">
            <w:pPr>
              <w:contextualSpacing/>
              <w:jc w:val="right"/>
              <w:rPr>
                <w:rFonts w:ascii="Lucida Calligraphy" w:hAnsi="Lucida Calligraphy"/>
                <w:sz w:val="18"/>
                <w:szCs w:val="18"/>
              </w:rPr>
            </w:pPr>
            <w:r>
              <w:rPr>
                <w:rFonts w:ascii="Lucida Calligraphy" w:hAnsi="Lucida Calligraphy"/>
                <w:sz w:val="18"/>
                <w:szCs w:val="18"/>
              </w:rPr>
              <w:t>222,194$</w:t>
            </w:r>
          </w:p>
        </w:tc>
      </w:tr>
      <w:tr w:rsidR="00E15585" w:rsidTr="00E15585">
        <w:tc>
          <w:tcPr>
            <w:tcW w:w="3582" w:type="dxa"/>
          </w:tcPr>
          <w:p w:rsidR="00E15585" w:rsidRDefault="00E15585" w:rsidP="00DF2C63">
            <w:pPr>
              <w:contextualSpacing/>
              <w:jc w:val="both"/>
              <w:rPr>
                <w:rFonts w:ascii="Lucida Calligraphy" w:hAnsi="Lucida Calligraphy"/>
                <w:sz w:val="18"/>
                <w:szCs w:val="18"/>
              </w:rPr>
            </w:pPr>
            <w:r>
              <w:rPr>
                <w:rFonts w:ascii="Lucida Calligraphy" w:hAnsi="Lucida Calligraphy"/>
                <w:sz w:val="18"/>
                <w:szCs w:val="18"/>
              </w:rPr>
              <w:t>Transferts conditionnels</w:t>
            </w:r>
          </w:p>
        </w:tc>
        <w:tc>
          <w:tcPr>
            <w:tcW w:w="3582" w:type="dxa"/>
          </w:tcPr>
          <w:p w:rsidR="00E15585" w:rsidRDefault="00E15585" w:rsidP="00E15585">
            <w:pPr>
              <w:contextualSpacing/>
              <w:jc w:val="right"/>
              <w:rPr>
                <w:rFonts w:ascii="Lucida Calligraphy" w:hAnsi="Lucida Calligraphy"/>
                <w:sz w:val="18"/>
                <w:szCs w:val="18"/>
              </w:rPr>
            </w:pPr>
            <w:r>
              <w:rPr>
                <w:rFonts w:ascii="Lucida Calligraphy" w:hAnsi="Lucida Calligraphy"/>
                <w:sz w:val="18"/>
                <w:szCs w:val="18"/>
              </w:rPr>
              <w:t>49,821$</w:t>
            </w:r>
          </w:p>
        </w:tc>
      </w:tr>
      <w:tr w:rsidR="00E15585" w:rsidTr="00E15585">
        <w:tc>
          <w:tcPr>
            <w:tcW w:w="3582" w:type="dxa"/>
          </w:tcPr>
          <w:p w:rsidR="00E15585" w:rsidRPr="00E15585" w:rsidRDefault="00E15585" w:rsidP="00DF2C63">
            <w:pPr>
              <w:contextualSpacing/>
              <w:jc w:val="both"/>
              <w:rPr>
                <w:rFonts w:ascii="Lucida Calligraphy" w:hAnsi="Lucida Calligraphy"/>
                <w:b/>
                <w:sz w:val="18"/>
                <w:szCs w:val="18"/>
              </w:rPr>
            </w:pPr>
            <w:r>
              <w:rPr>
                <w:rFonts w:ascii="Lucida Calligraphy" w:hAnsi="Lucida Calligraphy"/>
                <w:b/>
                <w:sz w:val="18"/>
                <w:szCs w:val="18"/>
              </w:rPr>
              <w:t>Total des revenus :</w:t>
            </w:r>
          </w:p>
        </w:tc>
        <w:tc>
          <w:tcPr>
            <w:tcW w:w="3582" w:type="dxa"/>
          </w:tcPr>
          <w:p w:rsidR="00E15585" w:rsidRPr="00E15585" w:rsidRDefault="00E15585" w:rsidP="00E15585">
            <w:pPr>
              <w:contextualSpacing/>
              <w:jc w:val="right"/>
              <w:rPr>
                <w:rFonts w:ascii="Lucida Calligraphy" w:hAnsi="Lucida Calligraphy"/>
                <w:b/>
                <w:sz w:val="18"/>
                <w:szCs w:val="18"/>
              </w:rPr>
            </w:pPr>
            <w:r>
              <w:rPr>
                <w:rFonts w:ascii="Lucida Calligraphy" w:hAnsi="Lucida Calligraphy"/>
                <w:b/>
                <w:sz w:val="18"/>
                <w:szCs w:val="18"/>
              </w:rPr>
              <w:t>1</w:t>
            </w:r>
            <w:proofErr w:type="gramStart"/>
            <w:r>
              <w:rPr>
                <w:rFonts w:ascii="Lucida Calligraphy" w:hAnsi="Lucida Calligraphy"/>
                <w:b/>
                <w:sz w:val="18"/>
                <w:szCs w:val="18"/>
              </w:rPr>
              <w:t>,268,683</w:t>
            </w:r>
            <w:proofErr w:type="gramEnd"/>
            <w:r>
              <w:rPr>
                <w:rFonts w:ascii="Lucida Calligraphy" w:hAnsi="Lucida Calligraphy"/>
                <w:b/>
                <w:sz w:val="18"/>
                <w:szCs w:val="18"/>
              </w:rPr>
              <w:t>$</w:t>
            </w:r>
          </w:p>
        </w:tc>
      </w:tr>
    </w:tbl>
    <w:p w:rsidR="00827527" w:rsidRDefault="00827527" w:rsidP="00DF2C6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DA1F0F" w:rsidRDefault="00DA1F0F" w:rsidP="00DF2C6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D’adopter les dépenses prévues pour l’exercice financier 2018 de la Municipalité de Sainte-Félicité, totalisant la somme d’</w:t>
      </w:r>
      <w:r>
        <w:rPr>
          <w:rFonts w:ascii="Lucida Calligraphy" w:hAnsi="Lucida Calligraphy"/>
          <w:b/>
          <w:sz w:val="18"/>
          <w:szCs w:val="18"/>
        </w:rPr>
        <w:t>un million-deux-cent-soixante-huit-mille-six-cent-quatre-vingt-trois-dollars (1,268,683$)</w:t>
      </w:r>
      <w:r>
        <w:rPr>
          <w:rFonts w:ascii="Lucida Calligraphy" w:hAnsi="Lucida Calligraphy"/>
          <w:sz w:val="18"/>
          <w:szCs w:val="18"/>
        </w:rPr>
        <w:t>, les dépenses étant réparties comme suit :</w:t>
      </w:r>
    </w:p>
    <w:tbl>
      <w:tblPr>
        <w:tblStyle w:val="Grilledutableau"/>
        <w:tblW w:w="0" w:type="auto"/>
        <w:tblLook w:val="04A0"/>
      </w:tblPr>
      <w:tblGrid>
        <w:gridCol w:w="3582"/>
        <w:gridCol w:w="3582"/>
      </w:tblGrid>
      <w:tr w:rsidR="008D5BA8" w:rsidTr="008D5BA8">
        <w:tc>
          <w:tcPr>
            <w:tcW w:w="3582" w:type="dxa"/>
          </w:tcPr>
          <w:p w:rsidR="008D5BA8" w:rsidRPr="008D5BA8" w:rsidRDefault="008D5BA8" w:rsidP="00DF2C63">
            <w:pPr>
              <w:contextualSpacing/>
              <w:jc w:val="both"/>
              <w:rPr>
                <w:rFonts w:ascii="Lucida Calligraphy" w:hAnsi="Lucida Calligraphy"/>
                <w:b/>
                <w:sz w:val="18"/>
                <w:szCs w:val="18"/>
              </w:rPr>
            </w:pPr>
            <w:proofErr w:type="gramStart"/>
            <w:r>
              <w:rPr>
                <w:rFonts w:ascii="Lucida Calligraphy" w:hAnsi="Lucida Calligraphy"/>
                <w:b/>
                <w:sz w:val="18"/>
                <w:szCs w:val="18"/>
              </w:rPr>
              <w:t>DÉPENSES</w:t>
            </w:r>
            <w:proofErr w:type="gramEnd"/>
            <w:r>
              <w:rPr>
                <w:rFonts w:ascii="Lucida Calligraphy" w:hAnsi="Lucida Calligraphy"/>
                <w:b/>
                <w:sz w:val="18"/>
                <w:szCs w:val="18"/>
              </w:rPr>
              <w:t> :</w:t>
            </w:r>
          </w:p>
        </w:tc>
        <w:tc>
          <w:tcPr>
            <w:tcW w:w="3582" w:type="dxa"/>
          </w:tcPr>
          <w:p w:rsidR="008D5BA8" w:rsidRDefault="008D5BA8" w:rsidP="00DF2C63">
            <w:pPr>
              <w:contextualSpacing/>
              <w:jc w:val="both"/>
              <w:rPr>
                <w:rFonts w:ascii="Lucida Calligraphy" w:hAnsi="Lucida Calligraphy"/>
                <w:sz w:val="18"/>
                <w:szCs w:val="18"/>
              </w:rPr>
            </w:pPr>
          </w:p>
        </w:tc>
      </w:tr>
      <w:tr w:rsidR="008D5BA8" w:rsidTr="008D5BA8">
        <w:tc>
          <w:tcPr>
            <w:tcW w:w="3582" w:type="dxa"/>
          </w:tcPr>
          <w:p w:rsidR="008D5BA8" w:rsidRDefault="008D5BA8" w:rsidP="00DF2C63">
            <w:pPr>
              <w:contextualSpacing/>
              <w:jc w:val="both"/>
              <w:rPr>
                <w:rFonts w:ascii="Lucida Calligraphy" w:hAnsi="Lucida Calligraphy"/>
                <w:sz w:val="18"/>
                <w:szCs w:val="18"/>
              </w:rPr>
            </w:pPr>
            <w:r>
              <w:rPr>
                <w:rFonts w:ascii="Lucida Calligraphy" w:hAnsi="Lucida Calligraphy"/>
                <w:sz w:val="18"/>
                <w:szCs w:val="18"/>
              </w:rPr>
              <w:t>Administration générale</w:t>
            </w:r>
          </w:p>
        </w:tc>
        <w:tc>
          <w:tcPr>
            <w:tcW w:w="3582" w:type="dxa"/>
          </w:tcPr>
          <w:p w:rsidR="008D5BA8" w:rsidRDefault="008D5BA8" w:rsidP="008D5BA8">
            <w:pPr>
              <w:contextualSpacing/>
              <w:jc w:val="right"/>
              <w:rPr>
                <w:rFonts w:ascii="Lucida Calligraphy" w:hAnsi="Lucida Calligraphy"/>
                <w:sz w:val="18"/>
                <w:szCs w:val="18"/>
              </w:rPr>
            </w:pPr>
            <w:r>
              <w:rPr>
                <w:rFonts w:ascii="Lucida Calligraphy" w:hAnsi="Lucida Calligraphy"/>
                <w:sz w:val="18"/>
                <w:szCs w:val="18"/>
              </w:rPr>
              <w:t>266,880$</w:t>
            </w:r>
          </w:p>
        </w:tc>
      </w:tr>
      <w:tr w:rsidR="008D5BA8" w:rsidTr="008D5BA8">
        <w:tc>
          <w:tcPr>
            <w:tcW w:w="3582" w:type="dxa"/>
          </w:tcPr>
          <w:p w:rsidR="008D5BA8" w:rsidRDefault="008D5BA8" w:rsidP="00DF2C63">
            <w:pPr>
              <w:contextualSpacing/>
              <w:jc w:val="both"/>
              <w:rPr>
                <w:rFonts w:ascii="Lucida Calligraphy" w:hAnsi="Lucida Calligraphy"/>
                <w:sz w:val="18"/>
                <w:szCs w:val="18"/>
              </w:rPr>
            </w:pPr>
            <w:r>
              <w:rPr>
                <w:rFonts w:ascii="Lucida Calligraphy" w:hAnsi="Lucida Calligraphy"/>
                <w:sz w:val="18"/>
                <w:szCs w:val="18"/>
              </w:rPr>
              <w:t>Sécurité publique</w:t>
            </w:r>
          </w:p>
        </w:tc>
        <w:tc>
          <w:tcPr>
            <w:tcW w:w="3582" w:type="dxa"/>
          </w:tcPr>
          <w:p w:rsidR="008D5BA8" w:rsidRDefault="008D5BA8" w:rsidP="008D5BA8">
            <w:pPr>
              <w:contextualSpacing/>
              <w:jc w:val="right"/>
              <w:rPr>
                <w:rFonts w:ascii="Lucida Calligraphy" w:hAnsi="Lucida Calligraphy"/>
                <w:sz w:val="18"/>
                <w:szCs w:val="18"/>
              </w:rPr>
            </w:pPr>
            <w:r>
              <w:rPr>
                <w:rFonts w:ascii="Lucida Calligraphy" w:hAnsi="Lucida Calligraphy"/>
                <w:sz w:val="18"/>
                <w:szCs w:val="18"/>
              </w:rPr>
              <w:t>217,073$</w:t>
            </w:r>
          </w:p>
        </w:tc>
      </w:tr>
      <w:tr w:rsidR="008D5BA8" w:rsidTr="008D5BA8">
        <w:tc>
          <w:tcPr>
            <w:tcW w:w="3582" w:type="dxa"/>
          </w:tcPr>
          <w:p w:rsidR="008D5BA8" w:rsidRDefault="008D5BA8" w:rsidP="00DF2C63">
            <w:pPr>
              <w:contextualSpacing/>
              <w:jc w:val="both"/>
              <w:rPr>
                <w:rFonts w:ascii="Lucida Calligraphy" w:hAnsi="Lucida Calligraphy"/>
                <w:sz w:val="18"/>
                <w:szCs w:val="18"/>
              </w:rPr>
            </w:pPr>
            <w:r>
              <w:rPr>
                <w:rFonts w:ascii="Lucida Calligraphy" w:hAnsi="Lucida Calligraphy"/>
                <w:sz w:val="18"/>
                <w:szCs w:val="18"/>
              </w:rPr>
              <w:t>Transport routier</w:t>
            </w:r>
          </w:p>
        </w:tc>
        <w:tc>
          <w:tcPr>
            <w:tcW w:w="3582" w:type="dxa"/>
          </w:tcPr>
          <w:p w:rsidR="008D5BA8" w:rsidRDefault="008D5BA8" w:rsidP="008D5BA8">
            <w:pPr>
              <w:contextualSpacing/>
              <w:jc w:val="right"/>
              <w:rPr>
                <w:rFonts w:ascii="Lucida Calligraphy" w:hAnsi="Lucida Calligraphy"/>
                <w:sz w:val="18"/>
                <w:szCs w:val="18"/>
              </w:rPr>
            </w:pPr>
            <w:r>
              <w:rPr>
                <w:rFonts w:ascii="Lucida Calligraphy" w:hAnsi="Lucida Calligraphy"/>
                <w:sz w:val="18"/>
                <w:szCs w:val="18"/>
              </w:rPr>
              <w:t>290,251$</w:t>
            </w:r>
          </w:p>
        </w:tc>
      </w:tr>
      <w:tr w:rsidR="008D5BA8" w:rsidTr="008D5BA8">
        <w:tc>
          <w:tcPr>
            <w:tcW w:w="3582" w:type="dxa"/>
          </w:tcPr>
          <w:p w:rsidR="008D5BA8" w:rsidRDefault="008D5BA8" w:rsidP="00DF2C63">
            <w:pPr>
              <w:contextualSpacing/>
              <w:jc w:val="both"/>
              <w:rPr>
                <w:rFonts w:ascii="Lucida Calligraphy" w:hAnsi="Lucida Calligraphy"/>
                <w:sz w:val="18"/>
                <w:szCs w:val="18"/>
              </w:rPr>
            </w:pPr>
            <w:r>
              <w:rPr>
                <w:rFonts w:ascii="Lucida Calligraphy" w:hAnsi="Lucida Calligraphy"/>
                <w:sz w:val="18"/>
                <w:szCs w:val="18"/>
              </w:rPr>
              <w:t>Hygiène du milieu</w:t>
            </w:r>
          </w:p>
        </w:tc>
        <w:tc>
          <w:tcPr>
            <w:tcW w:w="3582" w:type="dxa"/>
          </w:tcPr>
          <w:p w:rsidR="008D5BA8" w:rsidRDefault="008D5BA8" w:rsidP="008D5BA8">
            <w:pPr>
              <w:contextualSpacing/>
              <w:jc w:val="right"/>
              <w:rPr>
                <w:rFonts w:ascii="Lucida Calligraphy" w:hAnsi="Lucida Calligraphy"/>
                <w:sz w:val="18"/>
                <w:szCs w:val="18"/>
              </w:rPr>
            </w:pPr>
            <w:r>
              <w:rPr>
                <w:rFonts w:ascii="Lucida Calligraphy" w:hAnsi="Lucida Calligraphy"/>
                <w:sz w:val="18"/>
                <w:szCs w:val="18"/>
              </w:rPr>
              <w:t>261,528$</w:t>
            </w:r>
          </w:p>
        </w:tc>
      </w:tr>
      <w:tr w:rsidR="008D5BA8" w:rsidTr="008D5BA8">
        <w:tc>
          <w:tcPr>
            <w:tcW w:w="3582" w:type="dxa"/>
          </w:tcPr>
          <w:p w:rsidR="008D5BA8" w:rsidRDefault="008D5BA8" w:rsidP="00DF2C63">
            <w:pPr>
              <w:contextualSpacing/>
              <w:jc w:val="both"/>
              <w:rPr>
                <w:rFonts w:ascii="Lucida Calligraphy" w:hAnsi="Lucida Calligraphy"/>
                <w:sz w:val="18"/>
                <w:szCs w:val="18"/>
              </w:rPr>
            </w:pPr>
            <w:r>
              <w:rPr>
                <w:rFonts w:ascii="Lucida Calligraphy" w:hAnsi="Lucida Calligraphy"/>
                <w:sz w:val="18"/>
                <w:szCs w:val="18"/>
              </w:rPr>
              <w:t>Santé et bien-être</w:t>
            </w:r>
          </w:p>
        </w:tc>
        <w:tc>
          <w:tcPr>
            <w:tcW w:w="3582" w:type="dxa"/>
          </w:tcPr>
          <w:p w:rsidR="008D5BA8" w:rsidRDefault="008D5BA8" w:rsidP="008D5BA8">
            <w:pPr>
              <w:contextualSpacing/>
              <w:jc w:val="right"/>
              <w:rPr>
                <w:rFonts w:ascii="Lucida Calligraphy" w:hAnsi="Lucida Calligraphy"/>
                <w:sz w:val="18"/>
                <w:szCs w:val="18"/>
              </w:rPr>
            </w:pPr>
            <w:r>
              <w:rPr>
                <w:rFonts w:ascii="Lucida Calligraphy" w:hAnsi="Lucida Calligraphy"/>
                <w:sz w:val="18"/>
                <w:szCs w:val="18"/>
              </w:rPr>
              <w:t>7,952$</w:t>
            </w:r>
          </w:p>
        </w:tc>
      </w:tr>
      <w:tr w:rsidR="008D5BA8" w:rsidTr="008D5BA8">
        <w:tc>
          <w:tcPr>
            <w:tcW w:w="3582" w:type="dxa"/>
          </w:tcPr>
          <w:p w:rsidR="008D5BA8" w:rsidRDefault="008D5BA8" w:rsidP="00DF2C63">
            <w:pPr>
              <w:contextualSpacing/>
              <w:jc w:val="both"/>
              <w:rPr>
                <w:rFonts w:ascii="Lucida Calligraphy" w:hAnsi="Lucida Calligraphy"/>
                <w:sz w:val="18"/>
                <w:szCs w:val="18"/>
              </w:rPr>
            </w:pPr>
            <w:r>
              <w:rPr>
                <w:rFonts w:ascii="Lucida Calligraphy" w:hAnsi="Lucida Calligraphy"/>
                <w:sz w:val="18"/>
                <w:szCs w:val="18"/>
              </w:rPr>
              <w:t xml:space="preserve">Urbanisme, aménagement, </w:t>
            </w:r>
            <w:proofErr w:type="spellStart"/>
            <w:r>
              <w:rPr>
                <w:rFonts w:ascii="Lucida Calligraphy" w:hAnsi="Lucida Calligraphy"/>
                <w:sz w:val="18"/>
                <w:szCs w:val="18"/>
              </w:rPr>
              <w:t>dével</w:t>
            </w:r>
            <w:proofErr w:type="spellEnd"/>
            <w:r>
              <w:rPr>
                <w:rFonts w:ascii="Lucida Calligraphy" w:hAnsi="Lucida Calligraphy"/>
                <w:sz w:val="18"/>
                <w:szCs w:val="18"/>
              </w:rPr>
              <w:t>.</w:t>
            </w:r>
          </w:p>
        </w:tc>
        <w:tc>
          <w:tcPr>
            <w:tcW w:w="3582" w:type="dxa"/>
          </w:tcPr>
          <w:p w:rsidR="008D5BA8" w:rsidRDefault="008D5BA8" w:rsidP="008D5BA8">
            <w:pPr>
              <w:contextualSpacing/>
              <w:jc w:val="right"/>
              <w:rPr>
                <w:rFonts w:ascii="Lucida Calligraphy" w:hAnsi="Lucida Calligraphy"/>
                <w:sz w:val="18"/>
                <w:szCs w:val="18"/>
              </w:rPr>
            </w:pPr>
            <w:r>
              <w:rPr>
                <w:rFonts w:ascii="Lucida Calligraphy" w:hAnsi="Lucida Calligraphy"/>
                <w:sz w:val="18"/>
                <w:szCs w:val="18"/>
              </w:rPr>
              <w:t>53,842$</w:t>
            </w:r>
          </w:p>
        </w:tc>
      </w:tr>
      <w:tr w:rsidR="008D5BA8" w:rsidTr="008D5BA8">
        <w:tc>
          <w:tcPr>
            <w:tcW w:w="3582" w:type="dxa"/>
          </w:tcPr>
          <w:p w:rsidR="008D5BA8" w:rsidRDefault="008D5BA8" w:rsidP="00DF2C63">
            <w:pPr>
              <w:contextualSpacing/>
              <w:jc w:val="both"/>
              <w:rPr>
                <w:rFonts w:ascii="Lucida Calligraphy" w:hAnsi="Lucida Calligraphy"/>
                <w:sz w:val="18"/>
                <w:szCs w:val="18"/>
              </w:rPr>
            </w:pPr>
            <w:r>
              <w:rPr>
                <w:rFonts w:ascii="Lucida Calligraphy" w:hAnsi="Lucida Calligraphy"/>
                <w:sz w:val="18"/>
                <w:szCs w:val="18"/>
              </w:rPr>
              <w:t>Loisirs et culture</w:t>
            </w:r>
          </w:p>
        </w:tc>
        <w:tc>
          <w:tcPr>
            <w:tcW w:w="3582" w:type="dxa"/>
          </w:tcPr>
          <w:p w:rsidR="008D5BA8" w:rsidRDefault="008D5BA8" w:rsidP="008D5BA8">
            <w:pPr>
              <w:contextualSpacing/>
              <w:jc w:val="right"/>
              <w:rPr>
                <w:rFonts w:ascii="Lucida Calligraphy" w:hAnsi="Lucida Calligraphy"/>
                <w:sz w:val="18"/>
                <w:szCs w:val="18"/>
              </w:rPr>
            </w:pPr>
            <w:r>
              <w:rPr>
                <w:rFonts w:ascii="Lucida Calligraphy" w:hAnsi="Lucida Calligraphy"/>
                <w:sz w:val="18"/>
                <w:szCs w:val="18"/>
              </w:rPr>
              <w:t>109,101$</w:t>
            </w:r>
          </w:p>
        </w:tc>
      </w:tr>
      <w:tr w:rsidR="008D5BA8" w:rsidTr="008D5BA8">
        <w:tc>
          <w:tcPr>
            <w:tcW w:w="3582" w:type="dxa"/>
          </w:tcPr>
          <w:p w:rsidR="008D5BA8" w:rsidRDefault="008D5BA8" w:rsidP="00DF2C63">
            <w:pPr>
              <w:contextualSpacing/>
              <w:jc w:val="both"/>
              <w:rPr>
                <w:rFonts w:ascii="Lucida Calligraphy" w:hAnsi="Lucida Calligraphy"/>
                <w:sz w:val="18"/>
                <w:szCs w:val="18"/>
              </w:rPr>
            </w:pPr>
            <w:r>
              <w:rPr>
                <w:rFonts w:ascii="Lucida Calligraphy" w:hAnsi="Lucida Calligraphy"/>
                <w:sz w:val="18"/>
                <w:szCs w:val="18"/>
              </w:rPr>
              <w:t>Frais de financement</w:t>
            </w:r>
          </w:p>
        </w:tc>
        <w:tc>
          <w:tcPr>
            <w:tcW w:w="3582" w:type="dxa"/>
          </w:tcPr>
          <w:p w:rsidR="008D5BA8" w:rsidRDefault="008D5BA8" w:rsidP="008D5BA8">
            <w:pPr>
              <w:contextualSpacing/>
              <w:jc w:val="right"/>
              <w:rPr>
                <w:rFonts w:ascii="Lucida Calligraphy" w:hAnsi="Lucida Calligraphy"/>
                <w:sz w:val="18"/>
                <w:szCs w:val="18"/>
              </w:rPr>
            </w:pPr>
            <w:r>
              <w:rPr>
                <w:rFonts w:ascii="Lucida Calligraphy" w:hAnsi="Lucida Calligraphy"/>
                <w:sz w:val="18"/>
                <w:szCs w:val="18"/>
              </w:rPr>
              <w:t>62,056$</w:t>
            </w:r>
          </w:p>
        </w:tc>
      </w:tr>
      <w:tr w:rsidR="008D5BA8" w:rsidTr="008D5BA8">
        <w:tc>
          <w:tcPr>
            <w:tcW w:w="3582" w:type="dxa"/>
          </w:tcPr>
          <w:p w:rsidR="008D5BA8" w:rsidRPr="008D5BA8" w:rsidRDefault="008D5BA8" w:rsidP="00DF2C63">
            <w:pPr>
              <w:contextualSpacing/>
              <w:jc w:val="both"/>
              <w:rPr>
                <w:rFonts w:ascii="Lucida Calligraphy" w:hAnsi="Lucida Calligraphy"/>
                <w:b/>
                <w:sz w:val="18"/>
                <w:szCs w:val="18"/>
              </w:rPr>
            </w:pPr>
            <w:r>
              <w:rPr>
                <w:rFonts w:ascii="Lucida Calligraphy" w:hAnsi="Lucida Calligraphy"/>
                <w:b/>
                <w:sz w:val="18"/>
                <w:szCs w:val="18"/>
              </w:rPr>
              <w:t>Total des dépenses :</w:t>
            </w:r>
          </w:p>
        </w:tc>
        <w:tc>
          <w:tcPr>
            <w:tcW w:w="3582" w:type="dxa"/>
          </w:tcPr>
          <w:p w:rsidR="008D5BA8" w:rsidRPr="008D5BA8" w:rsidRDefault="008D5BA8" w:rsidP="008D5BA8">
            <w:pPr>
              <w:contextualSpacing/>
              <w:jc w:val="right"/>
              <w:rPr>
                <w:rFonts w:ascii="Lucida Calligraphy" w:hAnsi="Lucida Calligraphy"/>
                <w:b/>
                <w:sz w:val="18"/>
                <w:szCs w:val="18"/>
              </w:rPr>
            </w:pPr>
            <w:r>
              <w:rPr>
                <w:rFonts w:ascii="Lucida Calligraphy" w:hAnsi="Lucida Calligraphy"/>
                <w:b/>
                <w:sz w:val="18"/>
                <w:szCs w:val="18"/>
              </w:rPr>
              <w:t>1</w:t>
            </w:r>
            <w:proofErr w:type="gramStart"/>
            <w:r>
              <w:rPr>
                <w:rFonts w:ascii="Lucida Calligraphy" w:hAnsi="Lucida Calligraphy"/>
                <w:b/>
                <w:sz w:val="18"/>
                <w:szCs w:val="18"/>
              </w:rPr>
              <w:t>,268,683</w:t>
            </w:r>
            <w:proofErr w:type="gramEnd"/>
            <w:r>
              <w:rPr>
                <w:rFonts w:ascii="Lucida Calligraphy" w:hAnsi="Lucida Calligraphy"/>
                <w:b/>
                <w:sz w:val="18"/>
                <w:szCs w:val="18"/>
              </w:rPr>
              <w:t>$</w:t>
            </w:r>
          </w:p>
        </w:tc>
      </w:tr>
    </w:tbl>
    <w:p w:rsidR="008D5BA8" w:rsidRDefault="008D5BA8" w:rsidP="00DF2C6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E523A2" w:rsidRDefault="00E523A2" w:rsidP="00DF2C6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DE diffuser les prévisions budgétaires de l’exercice financier 2018 à chaque adresse civique de la municipalité.</w:t>
      </w:r>
    </w:p>
    <w:p w:rsidR="00350B75" w:rsidRDefault="00350B75" w:rsidP="00DF2C6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350B75" w:rsidRDefault="00350B75" w:rsidP="00DF2C6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350B75" w:rsidRDefault="00350B75" w:rsidP="00DF2C6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E523A2" w:rsidRDefault="00E523A2" w:rsidP="00DF2C6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E523A2" w:rsidRDefault="00DA3D68" w:rsidP="00DF2C63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lastRenderedPageBreak/>
        <w:t>RÉSOLUTION NUMÉRO 2017-12-20</w:t>
      </w:r>
    </w:p>
    <w:p w:rsidR="00DA3D68" w:rsidRDefault="00DA3D68" w:rsidP="00DF2C63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 xml:space="preserve">ADOPTION-PROJET DE RÈGLEMENT NUMÉRO 122 ÉTABLISSANT LES TAUX DE TAXES POUR L’EXERCICE FINANCIER 2018 </w:t>
      </w:r>
    </w:p>
    <w:p w:rsidR="00DA3D68" w:rsidRDefault="00DA3D68" w:rsidP="00DF2C6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ATTENDU QUE les prévisions budgétaires pour l’exercice financier 2018 de la Municipalité de Sainte-Félicité ont été étudiées par le Conseil municipal;</w:t>
      </w:r>
    </w:p>
    <w:p w:rsidR="00DA3D68" w:rsidRDefault="00DA3D68" w:rsidP="00DF2C6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DA3D68" w:rsidRDefault="00DA3D68" w:rsidP="00DF2C6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 xml:space="preserve">ATTENDU QUE les prévisions budgétaires comportent des dépenses de l’ordre d’ </w:t>
      </w:r>
      <w:r>
        <w:rPr>
          <w:rFonts w:ascii="Lucida Calligraphy" w:hAnsi="Lucida Calligraphy"/>
          <w:b/>
          <w:sz w:val="18"/>
          <w:szCs w:val="18"/>
        </w:rPr>
        <w:t xml:space="preserve">un million-deux-cent-soixante-huit-mille-six-cent-quatre-vingt-trois-dollars (1,268,683$) </w:t>
      </w:r>
      <w:r>
        <w:rPr>
          <w:rFonts w:ascii="Lucida Calligraphy" w:hAnsi="Lucida Calligraphy"/>
          <w:sz w:val="18"/>
          <w:szCs w:val="18"/>
        </w:rPr>
        <w:t>pour l’exercice financier se terminant le 31 décembre 2018;</w:t>
      </w:r>
    </w:p>
    <w:p w:rsidR="00DA3D68" w:rsidRDefault="00DA3D68" w:rsidP="00DF2C6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DA3D68" w:rsidRDefault="00DA3D68" w:rsidP="00DF2C6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EN CONSÉQUENCE, il est proposé par Madame Sandra Bérubé et résolu à l’unanimité des conseillers :</w:t>
      </w:r>
    </w:p>
    <w:p w:rsidR="00DA3D68" w:rsidRDefault="00DA3D68" w:rsidP="00DF2C6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DA3D68" w:rsidRDefault="00DA3D68" w:rsidP="00DF2C6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QUE le préambule fait partie intégrante de la présente résolution;</w:t>
      </w:r>
    </w:p>
    <w:p w:rsidR="00DA3D68" w:rsidRDefault="00DA3D68" w:rsidP="00DF2C6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DA3D68" w:rsidRDefault="00DA3D68" w:rsidP="00DF2C6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 xml:space="preserve">QUE le Conseil municipal de la Municipalité de Sainte-Félicité adopte le projet de </w:t>
      </w:r>
      <w:r w:rsidRPr="00CE5467">
        <w:rPr>
          <w:rFonts w:ascii="Lucida Calligraphy" w:hAnsi="Lucida Calligraphy"/>
          <w:b/>
          <w:sz w:val="18"/>
          <w:szCs w:val="18"/>
        </w:rPr>
        <w:t>Règlement numéro 122 établissant les taux de taxation de la</w:t>
      </w:r>
      <w:r>
        <w:rPr>
          <w:rFonts w:ascii="Lucida Calligraphy" w:hAnsi="Lucida Calligraphy"/>
          <w:sz w:val="18"/>
          <w:szCs w:val="18"/>
        </w:rPr>
        <w:t xml:space="preserve"> </w:t>
      </w:r>
      <w:r w:rsidRPr="00CE5467">
        <w:rPr>
          <w:rFonts w:ascii="Lucida Calligraphy" w:hAnsi="Lucida Calligraphy"/>
          <w:b/>
          <w:sz w:val="18"/>
          <w:szCs w:val="18"/>
        </w:rPr>
        <w:t>Municipalité de Sainte-Félicité pour l’</w:t>
      </w:r>
      <w:r w:rsidR="00CE5467" w:rsidRPr="00CE5467">
        <w:rPr>
          <w:rFonts w:ascii="Lucida Calligraphy" w:hAnsi="Lucida Calligraphy"/>
          <w:b/>
          <w:sz w:val="18"/>
          <w:szCs w:val="18"/>
        </w:rPr>
        <w:t>exercice financier 2018</w:t>
      </w:r>
      <w:r w:rsidR="00CE5467">
        <w:rPr>
          <w:rFonts w:ascii="Lucida Calligraphy" w:hAnsi="Lucida Calligraphy"/>
          <w:sz w:val="18"/>
          <w:szCs w:val="18"/>
        </w:rPr>
        <w:t xml:space="preserve"> dont copie demeure annexée au présent procès-verbal pour en faire partie intégrante comme si au long reproduit.</w:t>
      </w:r>
    </w:p>
    <w:p w:rsidR="00DA3D68" w:rsidRDefault="00DA3D68" w:rsidP="00DF2C6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DA3D68" w:rsidRDefault="008E0C9B" w:rsidP="00DF2C63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 xml:space="preserve">AVIS DE MOTION-RÈGLEMENT NUMÉRO 122 ÉTABLISSANT LES TAUX DE TAXES POUR L’EXERCICE FINANCIER 2018 </w:t>
      </w:r>
    </w:p>
    <w:p w:rsidR="008E0C9B" w:rsidRDefault="00F0627F" w:rsidP="00DF2C6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 xml:space="preserve">Monsieur Éric Normand, </w:t>
      </w:r>
      <w:proofErr w:type="gramStart"/>
      <w:r>
        <w:rPr>
          <w:rFonts w:ascii="Lucida Calligraphy" w:hAnsi="Lucida Calligraphy"/>
          <w:sz w:val="18"/>
          <w:szCs w:val="18"/>
        </w:rPr>
        <w:t>conseiller</w:t>
      </w:r>
      <w:proofErr w:type="gramEnd"/>
      <w:r>
        <w:rPr>
          <w:rFonts w:ascii="Lucida Calligraphy" w:hAnsi="Lucida Calligraphy"/>
          <w:sz w:val="18"/>
          <w:szCs w:val="18"/>
        </w:rPr>
        <w:t>, donne avis de motion que sera proposé pour adoption</w:t>
      </w:r>
      <w:r w:rsidR="00232FBB">
        <w:rPr>
          <w:rFonts w:ascii="Lucida Calligraphy" w:hAnsi="Lucida Calligraphy"/>
          <w:sz w:val="18"/>
          <w:szCs w:val="18"/>
        </w:rPr>
        <w:t xml:space="preserve"> lors de la prochaine séance ordinaire du Conseil municipal le Règlement numéro 122 établissant les taux de taxes pour l’exercice financier 2018.</w:t>
      </w:r>
    </w:p>
    <w:p w:rsidR="00232FBB" w:rsidRDefault="00232FBB" w:rsidP="00DF2C6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232FBB" w:rsidRDefault="00CE5467" w:rsidP="00DF2C63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RÉSOLUTION NUMÉRO 2017-12-21</w:t>
      </w:r>
    </w:p>
    <w:p w:rsidR="00CE5467" w:rsidRDefault="00CE5467" w:rsidP="00DF2C63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AUTORISATION-RÉSERVES DE FONDS DU BUDGET 2017</w:t>
      </w:r>
    </w:p>
    <w:p w:rsidR="00CE5467" w:rsidRDefault="00CE5467" w:rsidP="00DF2C6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CONSIDÉRANT QUE le Conseil municipal de la Municipalité de Sainte-Félicité désire réserver des montants prévus au budget 2017;</w:t>
      </w:r>
    </w:p>
    <w:p w:rsidR="00CE5467" w:rsidRDefault="00CE5467" w:rsidP="00DF2C6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CE5467" w:rsidRDefault="00CE5467" w:rsidP="00DF2C6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 xml:space="preserve">EN CONSÉQUENCE, il est par Madame </w:t>
      </w:r>
      <w:proofErr w:type="spellStart"/>
      <w:r>
        <w:rPr>
          <w:rFonts w:ascii="Lucida Calligraphy" w:hAnsi="Lucida Calligraphy"/>
          <w:sz w:val="18"/>
          <w:szCs w:val="18"/>
        </w:rPr>
        <w:t>Tita</w:t>
      </w:r>
      <w:proofErr w:type="spellEnd"/>
      <w:r>
        <w:rPr>
          <w:rFonts w:ascii="Lucida Calligraphy" w:hAnsi="Lucida Calligraphy"/>
          <w:sz w:val="18"/>
          <w:szCs w:val="18"/>
        </w:rPr>
        <w:t xml:space="preserve"> St-Gelais et résolu à l’unanimité des conseillers :</w:t>
      </w:r>
    </w:p>
    <w:p w:rsidR="00CE5467" w:rsidRDefault="00CE5467" w:rsidP="00DF2C6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CE5467" w:rsidRDefault="00CE5467" w:rsidP="00DF2C6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QUE le préambule fait partie intégrante de la présente résolution;</w:t>
      </w:r>
    </w:p>
    <w:p w:rsidR="00CE5467" w:rsidRDefault="00CE5467" w:rsidP="00DF2C6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CE5467" w:rsidRDefault="00CE5467" w:rsidP="00DF2C6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QUE le Conseil municipal de la Municipalité de Sainte-Félicité réserve les fonds et autorise le transfert des montants suivants dans le poste réserve :</w:t>
      </w:r>
    </w:p>
    <w:p w:rsidR="00CE5467" w:rsidRDefault="00CE5467" w:rsidP="00DF2C6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CE5467" w:rsidRDefault="00CE5467" w:rsidP="00DF2C6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5,000$ du poste 02-41400-521 dans le poste réserve 55-93000-000;</w:t>
      </w:r>
    </w:p>
    <w:p w:rsidR="00CE5467" w:rsidRDefault="00CE5467" w:rsidP="00DF2C6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10,000$ du poste 02-41200-</w:t>
      </w:r>
      <w:r w:rsidR="0095466D">
        <w:rPr>
          <w:rFonts w:ascii="Lucida Calligraphy" w:hAnsi="Lucida Calligraphy"/>
          <w:sz w:val="18"/>
          <w:szCs w:val="18"/>
        </w:rPr>
        <w:t>642 dans le poste réserve 55-93000-000.</w:t>
      </w:r>
    </w:p>
    <w:p w:rsidR="0074362B" w:rsidRDefault="0074362B" w:rsidP="00DF2C6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74362B" w:rsidRDefault="0074362B" w:rsidP="00DF2C63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RÉSOLUTION NUMÉRO 2017-12-22</w:t>
      </w:r>
    </w:p>
    <w:p w:rsidR="0074362B" w:rsidRDefault="0074362B" w:rsidP="00DF2C63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ADOPTION-BUDGET 2018 DE L’OFFICE MUNICIPAL D’HABITATION DE SAINTE-FÉLICITÉ</w:t>
      </w:r>
    </w:p>
    <w:p w:rsidR="0074362B" w:rsidRDefault="00AE2844" w:rsidP="00DF2C6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CONSIDÉRANT QUE le Conseil municipal de la Municipalité de Sainte-Félicité doit adopter le budget 2018 de l’Office municipal d’habitation de Sainte-Félicité;</w:t>
      </w:r>
    </w:p>
    <w:p w:rsidR="00AE2844" w:rsidRDefault="00AE2844" w:rsidP="00DF2C6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AE2844" w:rsidRDefault="00AE2844" w:rsidP="00DF2C6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EN CONSÉQUENCE, il est proposé par Monsieur Éric Normand et résolu à l’unanimité des conseillers :</w:t>
      </w:r>
    </w:p>
    <w:p w:rsidR="00AE2844" w:rsidRDefault="00AE2844" w:rsidP="00DF2C6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AE2844" w:rsidRDefault="00AE2844" w:rsidP="00DF2C6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QUE le préambule fait partie intégrante de la présente résolution;</w:t>
      </w:r>
    </w:p>
    <w:p w:rsidR="00AE2844" w:rsidRDefault="00AE2844" w:rsidP="00DF2C6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AE2844" w:rsidRDefault="00AE2844" w:rsidP="00DF2C6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QUE le Conseil municipal de la Municipalité de Sainte-Félicité adopte le budget 2018 de l’Office municipal de Sainte-Félicité.</w:t>
      </w:r>
    </w:p>
    <w:p w:rsidR="00AE2844" w:rsidRDefault="00AE2844" w:rsidP="00DF2C6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AE2844" w:rsidRDefault="00AE2844" w:rsidP="00DF2C63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RÉSOLUTION NUMÉRO 2017-12-23</w:t>
      </w:r>
    </w:p>
    <w:p w:rsidR="00F0627F" w:rsidRDefault="00AE2844" w:rsidP="00DF2C63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REMBOURSEMENT D’UN MONTANT DE 5,000$ EN 2017 POUR LE FONDS DE ROULEMENT</w:t>
      </w:r>
    </w:p>
    <w:p w:rsidR="00AE2844" w:rsidRDefault="005F5D4B" w:rsidP="00DF2C6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lastRenderedPageBreak/>
        <w:t>CONSIDÉRANT QUE le Conseil municipal de la Municipalité de Sainte-Félicité a utilisé le fond de roulement d’un montant de cinquante-mille-dollars (50,000.00$) pour le projet de la rue Bélanger;</w:t>
      </w:r>
    </w:p>
    <w:p w:rsidR="005F5D4B" w:rsidRDefault="005F5D4B" w:rsidP="00DF2C6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5F5D4B" w:rsidRDefault="005F5D4B" w:rsidP="00DF2C6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CONSIDÉRANT QUE le Conseil municipal désire rembourser un montant de 5,000.00$ pour une durée de dix (10) ans;</w:t>
      </w:r>
    </w:p>
    <w:p w:rsidR="005F5D4B" w:rsidRDefault="005F5D4B" w:rsidP="00DF2C6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5F5D4B" w:rsidRDefault="005F5D4B" w:rsidP="00DF2C6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EN CONSÉQUENCE, il est proposé par Monsieur Bernard Harrisson et résolu à l’unanimité des conseillers :</w:t>
      </w:r>
    </w:p>
    <w:p w:rsidR="005F5D4B" w:rsidRDefault="005F5D4B" w:rsidP="00DF2C6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5F5D4B" w:rsidRDefault="005F5D4B" w:rsidP="00DF2C6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QUE le préambule fait partie intégrante de la présente résolution;</w:t>
      </w:r>
    </w:p>
    <w:p w:rsidR="005F5D4B" w:rsidRDefault="005F5D4B" w:rsidP="00DF2C6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5F5D4B" w:rsidRDefault="005F5D4B" w:rsidP="00DF2C6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DE rembourser un montant de cinq-mille-dollars (5,000.00$)</w:t>
      </w:r>
      <w:r w:rsidR="00802E07">
        <w:rPr>
          <w:rFonts w:ascii="Lucida Calligraphy" w:hAnsi="Lucida Calligraphy"/>
          <w:sz w:val="18"/>
          <w:szCs w:val="18"/>
        </w:rPr>
        <w:t xml:space="preserve"> en 2017 au fond de roulement utilisé.</w:t>
      </w:r>
    </w:p>
    <w:p w:rsidR="00802E07" w:rsidRDefault="00802E07" w:rsidP="00DF2C6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802E07" w:rsidRDefault="0066680C" w:rsidP="00DF2C63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RÉSOLUTION NUMÉRO 2017-12-24</w:t>
      </w:r>
    </w:p>
    <w:p w:rsidR="0066680C" w:rsidRDefault="0066680C" w:rsidP="00DF2C63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LEVÉE DE LA SÉANCE EXTRAORDINAIRE</w:t>
      </w:r>
    </w:p>
    <w:p w:rsidR="0066680C" w:rsidRDefault="0066680C" w:rsidP="00DF2C6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 xml:space="preserve">Il est proposé par Monsieur </w:t>
      </w:r>
      <w:proofErr w:type="spellStart"/>
      <w:r>
        <w:rPr>
          <w:rFonts w:ascii="Lucida Calligraphy" w:hAnsi="Lucida Calligraphy"/>
          <w:sz w:val="18"/>
          <w:szCs w:val="18"/>
        </w:rPr>
        <w:t>Fidélio</w:t>
      </w:r>
      <w:proofErr w:type="spellEnd"/>
      <w:r>
        <w:rPr>
          <w:rFonts w:ascii="Lucida Calligraphy" w:hAnsi="Lucida Calligraphy"/>
          <w:sz w:val="18"/>
          <w:szCs w:val="18"/>
        </w:rPr>
        <w:t xml:space="preserve"> Simard et résolu à l’unanimité des conseillers :</w:t>
      </w:r>
    </w:p>
    <w:p w:rsidR="0066680C" w:rsidRDefault="0066680C" w:rsidP="00DF2C6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66680C" w:rsidRDefault="0066680C" w:rsidP="00DF2C6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De lever la séance extraordinaire du 18 décembre 2017, l’ordre du jour étant épuisé.  Et la séance est levée à 18h38.</w:t>
      </w:r>
    </w:p>
    <w:p w:rsidR="0066680C" w:rsidRDefault="0066680C" w:rsidP="00DF2C6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tbl>
      <w:tblPr>
        <w:tblStyle w:val="Grilledutableau"/>
        <w:tblW w:w="0" w:type="auto"/>
        <w:tblLook w:val="04A0"/>
      </w:tblPr>
      <w:tblGrid>
        <w:gridCol w:w="7242"/>
      </w:tblGrid>
      <w:tr w:rsidR="00852BA7" w:rsidTr="00852BA7">
        <w:tc>
          <w:tcPr>
            <w:tcW w:w="0" w:type="auto"/>
          </w:tcPr>
          <w:p w:rsidR="00852BA7" w:rsidRPr="00852BA7" w:rsidRDefault="00852BA7" w:rsidP="00DF2C63">
            <w:pPr>
              <w:contextualSpacing/>
              <w:jc w:val="both"/>
              <w:rPr>
                <w:rFonts w:ascii="Lucida Calligraphy" w:hAnsi="Lucida Calligraphy"/>
                <w:i/>
                <w:sz w:val="18"/>
                <w:szCs w:val="18"/>
              </w:rPr>
            </w:pPr>
            <w:r>
              <w:rPr>
                <w:rFonts w:ascii="Lucida Calligraphy" w:hAnsi="Lucida Calligraphy"/>
                <w:i/>
                <w:sz w:val="18"/>
                <w:szCs w:val="18"/>
              </w:rPr>
              <w:t>Je, soussigné, Andrew Turcotte, maire suppléant, atteste que la signature du présent procès-verbal équivaut à la signature de toutes les résolutions qu’il contient au sens de l’article 142 (2) du Code municipal du Québec.</w:t>
            </w:r>
          </w:p>
        </w:tc>
      </w:tr>
    </w:tbl>
    <w:p w:rsidR="0066680C" w:rsidRDefault="0066680C" w:rsidP="00DF2C6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852BA7" w:rsidRDefault="00852BA7" w:rsidP="00DF2C6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852BA7" w:rsidRDefault="00852BA7" w:rsidP="00DF2C6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852BA7" w:rsidRDefault="00852BA7" w:rsidP="00DF2C6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F8528D" w:rsidRDefault="00F8528D" w:rsidP="00DF2C6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F8528D" w:rsidRDefault="00F8528D" w:rsidP="00DF2C6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F8528D" w:rsidRDefault="00F8528D" w:rsidP="00DF2C6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F8528D" w:rsidRDefault="00F8528D" w:rsidP="00DF2C6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F8528D" w:rsidRDefault="00F8528D" w:rsidP="00DF2C6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_________________________</w:t>
      </w:r>
      <w:r>
        <w:rPr>
          <w:rFonts w:ascii="Lucida Calligraphy" w:hAnsi="Lucida Calligraphy"/>
          <w:sz w:val="18"/>
          <w:szCs w:val="18"/>
        </w:rPr>
        <w:tab/>
      </w:r>
      <w:r>
        <w:rPr>
          <w:rFonts w:ascii="Lucida Calligraphy" w:hAnsi="Lucida Calligraphy"/>
          <w:sz w:val="18"/>
          <w:szCs w:val="18"/>
        </w:rPr>
        <w:tab/>
      </w:r>
      <w:r>
        <w:rPr>
          <w:rFonts w:ascii="Lucida Calligraphy" w:hAnsi="Lucida Calligraphy"/>
          <w:sz w:val="18"/>
          <w:szCs w:val="18"/>
        </w:rPr>
        <w:tab/>
        <w:t>_________________________</w:t>
      </w:r>
    </w:p>
    <w:p w:rsidR="00F8528D" w:rsidRDefault="00F8528D" w:rsidP="00DF2C6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Vladimir Script" w:hAnsi="Vladimir Script"/>
          <w:sz w:val="18"/>
          <w:szCs w:val="18"/>
        </w:rPr>
        <w:t>Andrew Turcotte</w:t>
      </w:r>
      <w:r>
        <w:rPr>
          <w:rFonts w:ascii="Vladimir Script" w:hAnsi="Vladimir Script"/>
          <w:sz w:val="18"/>
          <w:szCs w:val="18"/>
        </w:rPr>
        <w:tab/>
      </w:r>
      <w:r>
        <w:rPr>
          <w:rFonts w:ascii="Vladimir Script" w:hAnsi="Vladimir Script"/>
          <w:sz w:val="18"/>
          <w:szCs w:val="18"/>
        </w:rPr>
        <w:tab/>
      </w:r>
      <w:r>
        <w:rPr>
          <w:rFonts w:ascii="Vladimir Script" w:hAnsi="Vladimir Script"/>
          <w:sz w:val="18"/>
          <w:szCs w:val="18"/>
        </w:rPr>
        <w:tab/>
      </w:r>
      <w:r>
        <w:rPr>
          <w:rFonts w:ascii="Vladimir Script" w:hAnsi="Vladimir Script"/>
          <w:sz w:val="18"/>
          <w:szCs w:val="18"/>
        </w:rPr>
        <w:tab/>
      </w:r>
      <w:r>
        <w:rPr>
          <w:rFonts w:ascii="Vladimir Script" w:hAnsi="Vladimir Script"/>
          <w:sz w:val="18"/>
          <w:szCs w:val="18"/>
        </w:rPr>
        <w:tab/>
        <w:t xml:space="preserve">Yves Chassé, </w:t>
      </w:r>
      <w:r>
        <w:rPr>
          <w:rFonts w:ascii="Lucida Calligraphy" w:hAnsi="Lucida Calligraphy"/>
          <w:sz w:val="18"/>
          <w:szCs w:val="18"/>
        </w:rPr>
        <w:t>GMA</w:t>
      </w:r>
    </w:p>
    <w:p w:rsidR="00F8528D" w:rsidRDefault="00F8528D" w:rsidP="00DF2C6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Maire suppléant</w:t>
      </w:r>
      <w:r>
        <w:rPr>
          <w:rFonts w:ascii="Lucida Calligraphy" w:hAnsi="Lucida Calligraphy"/>
          <w:sz w:val="18"/>
          <w:szCs w:val="18"/>
        </w:rPr>
        <w:tab/>
      </w:r>
      <w:r>
        <w:rPr>
          <w:rFonts w:ascii="Lucida Calligraphy" w:hAnsi="Lucida Calligraphy"/>
          <w:sz w:val="18"/>
          <w:szCs w:val="18"/>
        </w:rPr>
        <w:tab/>
      </w:r>
      <w:r>
        <w:rPr>
          <w:rFonts w:ascii="Lucida Calligraphy" w:hAnsi="Lucida Calligraphy"/>
          <w:sz w:val="18"/>
          <w:szCs w:val="18"/>
        </w:rPr>
        <w:tab/>
      </w:r>
      <w:r>
        <w:rPr>
          <w:rFonts w:ascii="Lucida Calligraphy" w:hAnsi="Lucida Calligraphy"/>
          <w:sz w:val="18"/>
          <w:szCs w:val="18"/>
        </w:rPr>
        <w:tab/>
        <w:t>Directeur général</w:t>
      </w:r>
    </w:p>
    <w:p w:rsidR="00F8528D" w:rsidRPr="00F8528D" w:rsidRDefault="00F8528D" w:rsidP="00DF2C6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ab/>
      </w:r>
      <w:r>
        <w:rPr>
          <w:rFonts w:ascii="Lucida Calligraphy" w:hAnsi="Lucida Calligraphy"/>
          <w:sz w:val="18"/>
          <w:szCs w:val="18"/>
        </w:rPr>
        <w:tab/>
      </w:r>
      <w:r>
        <w:rPr>
          <w:rFonts w:ascii="Lucida Calligraphy" w:hAnsi="Lucida Calligraphy"/>
          <w:sz w:val="18"/>
          <w:szCs w:val="18"/>
        </w:rPr>
        <w:tab/>
      </w:r>
      <w:r>
        <w:rPr>
          <w:rFonts w:ascii="Lucida Calligraphy" w:hAnsi="Lucida Calligraphy"/>
          <w:sz w:val="18"/>
          <w:szCs w:val="18"/>
        </w:rPr>
        <w:tab/>
      </w:r>
      <w:r>
        <w:rPr>
          <w:rFonts w:ascii="Lucida Calligraphy" w:hAnsi="Lucida Calligraphy"/>
          <w:sz w:val="18"/>
          <w:szCs w:val="18"/>
        </w:rPr>
        <w:tab/>
      </w:r>
      <w:r>
        <w:rPr>
          <w:rFonts w:ascii="Lucida Calligraphy" w:hAnsi="Lucida Calligraphy"/>
          <w:sz w:val="18"/>
          <w:szCs w:val="18"/>
        </w:rPr>
        <w:tab/>
        <w:t>Secrétaire-trésorier</w:t>
      </w:r>
    </w:p>
    <w:sectPr w:rsidR="00F8528D" w:rsidRPr="00F8528D" w:rsidSect="00350B75">
      <w:pgSz w:w="12242" w:h="20163" w:code="5"/>
      <w:pgMar w:top="1814" w:right="1701" w:bottom="1701" w:left="351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DF2C63"/>
    <w:rsid w:val="00141DE5"/>
    <w:rsid w:val="00232FBB"/>
    <w:rsid w:val="002F445A"/>
    <w:rsid w:val="00350B75"/>
    <w:rsid w:val="005F5D4B"/>
    <w:rsid w:val="0066680C"/>
    <w:rsid w:val="0074362B"/>
    <w:rsid w:val="00802E07"/>
    <w:rsid w:val="00807340"/>
    <w:rsid w:val="00827527"/>
    <w:rsid w:val="00852BA7"/>
    <w:rsid w:val="008D5BA8"/>
    <w:rsid w:val="008E0C9B"/>
    <w:rsid w:val="0095466D"/>
    <w:rsid w:val="00AE2844"/>
    <w:rsid w:val="00CE5467"/>
    <w:rsid w:val="00DA1F0F"/>
    <w:rsid w:val="00DA3D68"/>
    <w:rsid w:val="00DF2C63"/>
    <w:rsid w:val="00E15585"/>
    <w:rsid w:val="00E523A2"/>
    <w:rsid w:val="00F0627F"/>
    <w:rsid w:val="00F3697A"/>
    <w:rsid w:val="00F85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9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15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7CEAEC-977D-4006-B29D-CEE818868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956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18</cp:revision>
  <cp:lastPrinted>2018-01-04T15:25:00Z</cp:lastPrinted>
  <dcterms:created xsi:type="dcterms:W3CDTF">2018-01-04T14:23:00Z</dcterms:created>
  <dcterms:modified xsi:type="dcterms:W3CDTF">2018-01-04T15:26:00Z</dcterms:modified>
</cp:coreProperties>
</file>