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416" w14:textId="3E941135" w:rsidR="003D7D14" w:rsidRDefault="007D25A3" w:rsidP="007D25A3">
      <w:pPr>
        <w:spacing w:line="240" w:lineRule="auto"/>
        <w:contextualSpacing/>
        <w:rPr>
          <w:rFonts w:ascii="Lucida Bright" w:hAnsi="Lucida Bright"/>
          <w:b/>
          <w:bCs/>
          <w:sz w:val="18"/>
          <w:szCs w:val="18"/>
          <w:lang w:val="fr-CA"/>
        </w:rPr>
      </w:pPr>
      <w:r>
        <w:rPr>
          <w:rFonts w:ascii="Lucida Bright" w:hAnsi="Lucida Bright"/>
          <w:b/>
          <w:bCs/>
          <w:sz w:val="18"/>
          <w:szCs w:val="18"/>
          <w:lang w:val="fr-CA"/>
        </w:rPr>
        <w:t>CANADA</w:t>
      </w:r>
    </w:p>
    <w:p w14:paraId="5164E25E" w14:textId="649C1C72" w:rsidR="007D25A3" w:rsidRDefault="007D25A3" w:rsidP="007D25A3">
      <w:pPr>
        <w:spacing w:line="240" w:lineRule="auto"/>
        <w:contextualSpacing/>
        <w:rPr>
          <w:rFonts w:ascii="Lucida Bright" w:hAnsi="Lucida Bright"/>
          <w:b/>
          <w:bCs/>
          <w:sz w:val="18"/>
          <w:szCs w:val="18"/>
          <w:lang w:val="fr-CA"/>
        </w:rPr>
      </w:pPr>
      <w:r>
        <w:rPr>
          <w:rFonts w:ascii="Lucida Bright" w:hAnsi="Lucida Bright"/>
          <w:b/>
          <w:bCs/>
          <w:sz w:val="18"/>
          <w:szCs w:val="18"/>
          <w:lang w:val="fr-CA"/>
        </w:rPr>
        <w:t>PROVINCE DE QUÉBEC</w:t>
      </w:r>
    </w:p>
    <w:p w14:paraId="53FC2F09" w14:textId="0B35AC3C" w:rsidR="007D25A3" w:rsidRDefault="007D25A3" w:rsidP="007D25A3">
      <w:pPr>
        <w:spacing w:line="240" w:lineRule="auto"/>
        <w:contextualSpacing/>
        <w:rPr>
          <w:rFonts w:ascii="Lucida Bright" w:hAnsi="Lucida Bright"/>
          <w:b/>
          <w:bCs/>
          <w:sz w:val="18"/>
          <w:szCs w:val="18"/>
          <w:lang w:val="fr-CA"/>
        </w:rPr>
      </w:pPr>
      <w:r>
        <w:rPr>
          <w:rFonts w:ascii="Lucida Bright" w:hAnsi="Lucida Bright"/>
          <w:b/>
          <w:bCs/>
          <w:sz w:val="18"/>
          <w:szCs w:val="18"/>
          <w:lang w:val="fr-CA"/>
        </w:rPr>
        <w:t>MRC DE LA MATANIE</w:t>
      </w:r>
    </w:p>
    <w:p w14:paraId="251D2F5F" w14:textId="58B4A79B" w:rsidR="007D25A3" w:rsidRDefault="007D25A3" w:rsidP="007D25A3">
      <w:pPr>
        <w:spacing w:line="240" w:lineRule="auto"/>
        <w:contextualSpacing/>
        <w:rPr>
          <w:rFonts w:ascii="Lucida Bright" w:hAnsi="Lucida Bright"/>
          <w:b/>
          <w:bCs/>
          <w:sz w:val="18"/>
          <w:szCs w:val="18"/>
          <w:lang w:val="fr-CA"/>
        </w:rPr>
      </w:pPr>
      <w:r>
        <w:rPr>
          <w:rFonts w:ascii="Lucida Bright" w:hAnsi="Lucida Bright"/>
          <w:b/>
          <w:bCs/>
          <w:sz w:val="18"/>
          <w:szCs w:val="18"/>
          <w:lang w:val="fr-CA"/>
        </w:rPr>
        <w:t>MUNICIPALITÉ SAINTE-FÉLICITÉ</w:t>
      </w:r>
    </w:p>
    <w:p w14:paraId="258ED16F" w14:textId="730546EB" w:rsidR="007D25A3" w:rsidRDefault="007D25A3" w:rsidP="007D25A3">
      <w:pPr>
        <w:spacing w:line="240" w:lineRule="auto"/>
        <w:contextualSpacing/>
        <w:rPr>
          <w:rFonts w:ascii="Lucida Bright" w:hAnsi="Lucida Bright"/>
          <w:b/>
          <w:bCs/>
          <w:sz w:val="18"/>
          <w:szCs w:val="18"/>
          <w:lang w:val="fr-CA"/>
        </w:rPr>
      </w:pPr>
    </w:p>
    <w:p w14:paraId="2C7E9D08" w14:textId="2393A81D" w:rsidR="007D25A3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Procès-verbal de la séance ordinaire du Conseil municipal de la Municipalité de Sainte-Félicité tenue le 02 août 2021 à 19h00 par conférence téléphonique conformément aux exigences du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Ministère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des Affaires municipales et de l’Habitation et ce, dû au COVID-19, tenue au bureau municipal situé au 151 rue Saint-Joseph à Sainte-Félicité formant quorum sous la présidence de Monsieur Andrew Turcotte, maire.</w:t>
      </w:r>
    </w:p>
    <w:p w14:paraId="72A5392C" w14:textId="478F489E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EE1A426" w14:textId="38F2277E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PRÉSENTS :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MONSIEUR ANDREW TURCOTTE, MAIRE</w:t>
      </w:r>
    </w:p>
    <w:p w14:paraId="3CE1E0EB" w14:textId="07C15694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MADAME SANDRA BÉRUBÉ, CONSEILLÈRE</w:t>
      </w:r>
    </w:p>
    <w:p w14:paraId="1F2323F7" w14:textId="3D87D59D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MONSIEUR ÉRIC NORMAND, CONSEILLER</w:t>
      </w:r>
    </w:p>
    <w:p w14:paraId="1F1AB118" w14:textId="720B2B04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MADAME DIANE MARCEAU, CONSEILLÈRE</w:t>
      </w:r>
    </w:p>
    <w:p w14:paraId="317E32D0" w14:textId="2135C408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 w:rsidRPr="00921AC9">
        <w:rPr>
          <w:rFonts w:ascii="Lucida Bright" w:hAnsi="Lucida Bright"/>
          <w:sz w:val="18"/>
          <w:szCs w:val="18"/>
          <w:lang w:val="fr-CA"/>
        </w:rPr>
        <w:t>MADAME TITA ST-GELAIS, CONSEILLÈ</w:t>
      </w:r>
      <w:r>
        <w:rPr>
          <w:rFonts w:ascii="Lucida Bright" w:hAnsi="Lucida Bright"/>
          <w:sz w:val="18"/>
          <w:szCs w:val="18"/>
          <w:lang w:val="fr-CA"/>
        </w:rPr>
        <w:t>RE</w:t>
      </w:r>
    </w:p>
    <w:p w14:paraId="26AE1CDB" w14:textId="5EE255F5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MONSIEUR BERNARD HARRISSON, CONSEILLER</w:t>
      </w:r>
    </w:p>
    <w:p w14:paraId="2C08870D" w14:textId="56E9C314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MONSIEUR FIDÉLIO SIMARD, CONSEILLER</w:t>
      </w:r>
    </w:p>
    <w:p w14:paraId="60EDCC33" w14:textId="1DBFBCFC" w:rsid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FC1DE12" w14:textId="7B8CD4F2" w:rsidR="00921AC9" w:rsidRDefault="00921AC9" w:rsidP="00921AC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Monsieur Yves Chassé agit à titre de secrétaire.</w:t>
      </w:r>
    </w:p>
    <w:p w14:paraId="43788365" w14:textId="7EC9D645" w:rsidR="00921AC9" w:rsidRDefault="00851BE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2021-08-01</w:t>
      </w:r>
    </w:p>
    <w:p w14:paraId="202E0829" w14:textId="1E94ED94" w:rsidR="00851BEF" w:rsidRDefault="00851BE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ADOPTION DE L’ORDRE DU JOUR</w:t>
      </w:r>
    </w:p>
    <w:p w14:paraId="526AF91E" w14:textId="5A3320CC" w:rsidR="00851BEF" w:rsidRDefault="006447B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les membres du Conseil municipal ont pris connaissance de l’ordre du jour;</w:t>
      </w:r>
    </w:p>
    <w:p w14:paraId="767E0E1E" w14:textId="5CF09733" w:rsidR="006447B2" w:rsidRDefault="006447B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4E55493" w14:textId="7DF08F8A" w:rsidR="006447B2" w:rsidRDefault="006447B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Tita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St-Gelais et résolu à </w:t>
      </w:r>
      <w:r w:rsidR="00EB658A">
        <w:rPr>
          <w:rFonts w:ascii="Lucida Bright" w:hAnsi="Lucida Bright"/>
          <w:sz w:val="18"/>
          <w:szCs w:val="18"/>
          <w:lang w:val="fr-CA"/>
        </w:rPr>
        <w:t xml:space="preserve">l’unanimité des conseillers présents que le Conseil municipal de la Municipalité de Sainte-Félicité adopte l’ordre du jour tout en maintenant l’item </w:t>
      </w:r>
      <w:r w:rsidR="00EB658A">
        <w:rPr>
          <w:rFonts w:ascii="Lucida Bright" w:hAnsi="Lucida Bright"/>
          <w:i/>
          <w:iCs/>
          <w:sz w:val="18"/>
          <w:szCs w:val="18"/>
          <w:lang w:val="fr-CA"/>
        </w:rPr>
        <w:t xml:space="preserve">divers </w:t>
      </w:r>
      <w:r w:rsidR="00EB658A">
        <w:rPr>
          <w:rFonts w:ascii="Lucida Bright" w:hAnsi="Lucida Bright"/>
          <w:sz w:val="18"/>
          <w:szCs w:val="18"/>
          <w:lang w:val="fr-CA"/>
        </w:rPr>
        <w:t>ouvert.</w:t>
      </w:r>
    </w:p>
    <w:p w14:paraId="10BFAA41" w14:textId="23F342AD" w:rsidR="00EB658A" w:rsidRDefault="00EB658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651B021" w14:textId="3C48E959" w:rsidR="00EB658A" w:rsidRDefault="007D22B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2021-08-02</w:t>
      </w:r>
    </w:p>
    <w:p w14:paraId="542CC330" w14:textId="230B8C17" w:rsidR="007D22BF" w:rsidRDefault="007D22B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ADOPTION-PROCÈS-VERBAL DE LA SÉANCE ORDINAIRE TENUE LE 05 JUILLET 2021</w:t>
      </w:r>
    </w:p>
    <w:p w14:paraId="0D0A195D" w14:textId="7279BCA3" w:rsidR="007D22BF" w:rsidRDefault="00F60AA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les membres du Conseil municipal ont pris connaissance du procès-verbal de la séance ordinaire tenue le 05 juillet 2021 transmis par le directeur général et secrétaire-trésorier;</w:t>
      </w:r>
    </w:p>
    <w:p w14:paraId="4346A231" w14:textId="07C8F7B6" w:rsidR="00F60AA4" w:rsidRDefault="00F60AA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3D3C6A7" w14:textId="5FA28701" w:rsidR="00F60AA4" w:rsidRDefault="00F60AA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EN CONSÉQUENCE, il est proposé par Madame Diane Marceau et résolu à l’unanimité des conseillers présents que le Conseil municipal de la Municipalité de Sainte-Félicité adopte le procès-verbal de la séance ordinaire tenue le 05 juillet 2021 tel que rédigé.</w:t>
      </w:r>
    </w:p>
    <w:p w14:paraId="79220AF9" w14:textId="2A0BFBF4" w:rsidR="00F60AA4" w:rsidRDefault="00F60AA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8CD7F1B" w14:textId="102A6E76" w:rsidR="00F60AA4" w:rsidRDefault="008B00A9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2021-08-03</w:t>
      </w:r>
    </w:p>
    <w:p w14:paraId="46DC5B31" w14:textId="1297A686" w:rsidR="008B00A9" w:rsidRDefault="008B00A9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ADOPTION-LISTE DES COMPTES PAYÉS ET À PAYER AU 31 JUILLET 2021</w:t>
      </w:r>
    </w:p>
    <w:p w14:paraId="5EDC11BC" w14:textId="1843C725" w:rsidR="008B00A9" w:rsidRDefault="008B00A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les membres du Conseil municipal de la Municipalité de Sainte-Félicité ont pris connaissance de la liste des comptes payés et à payer au 31 juillet 2021 transmis par le directeur général et secrétaire-trésorier;</w:t>
      </w:r>
    </w:p>
    <w:p w14:paraId="7B3B95E7" w14:textId="37F2B95A" w:rsidR="008B00A9" w:rsidRDefault="008B00A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5BD840A" w14:textId="4B13287F" w:rsidR="008B00A9" w:rsidRDefault="008B00A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EN CONSÉQUENCE, il est proposé par Monsieur Éric Normand et résolu à l’unanimité des conseillers présents :</w:t>
      </w:r>
    </w:p>
    <w:p w14:paraId="39056927" w14:textId="1F9FCEEB" w:rsidR="008B00A9" w:rsidRDefault="008B00A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0D1C75D" w14:textId="04AF4A54" w:rsidR="008B00A9" w:rsidRDefault="008B00A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Conseil municipal de la Municipalité de Sainte-Félicité approuve la liste des comptes payés et à payer au montant de cent-quarante-huit-mille-cinq-cent-soixante-huit-dollars et soixante-dix-sept-cents (148,568.77$) de déboursés et quinze-mille-cinq-cent</w:t>
      </w:r>
      <w:r w:rsidR="00BD2FA1">
        <w:rPr>
          <w:rFonts w:ascii="Lucida Bright" w:hAnsi="Lucida Bright"/>
          <w:sz w:val="18"/>
          <w:szCs w:val="18"/>
          <w:lang w:val="fr-CA"/>
        </w:rPr>
        <w:t>-quatre-vingt-sept-dollars et cinquante-quatre-cents (15,587.54$) de salaires;</w:t>
      </w:r>
    </w:p>
    <w:p w14:paraId="53C33728" w14:textId="0327CDAE" w:rsidR="00BD2FA1" w:rsidRDefault="00BD2FA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90A3F04" w14:textId="1D9AF926" w:rsidR="00BD2FA1" w:rsidRDefault="00BD2FA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ces dépenses sont imputées au fonds d’administration de la Municipalité de Sainte-Félicité représentant un grand total de cent-soixante-quatre-mille-cent-cinquante-six-dollars et trente-et-un-cents (164,156.31$).</w:t>
      </w:r>
    </w:p>
    <w:p w14:paraId="5D54DCE7" w14:textId="1BAB694E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9F39195" w14:textId="6AEF57B1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i/>
          <w:iCs/>
          <w:sz w:val="18"/>
          <w:szCs w:val="18"/>
          <w:lang w:val="fr-CA"/>
        </w:rPr>
      </w:pPr>
      <w:r>
        <w:rPr>
          <w:rFonts w:ascii="Lucida Bright" w:hAnsi="Lucida Bright"/>
          <w:i/>
          <w:iCs/>
          <w:sz w:val="18"/>
          <w:szCs w:val="18"/>
          <w:lang w:val="fr-CA"/>
        </w:rPr>
        <w:t>Certificat de disponibilité de crédits</w:t>
      </w:r>
    </w:p>
    <w:p w14:paraId="7B0402B4" w14:textId="1BFBCE66" w:rsidR="00077970" w:rsidRP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i/>
          <w:iCs/>
          <w:sz w:val="18"/>
          <w:szCs w:val="18"/>
          <w:lang w:val="fr-CA"/>
        </w:rPr>
      </w:pPr>
      <w:r>
        <w:rPr>
          <w:rFonts w:ascii="Lucida Bright" w:hAnsi="Lucida Bright"/>
          <w:i/>
          <w:iCs/>
          <w:sz w:val="18"/>
          <w:szCs w:val="18"/>
          <w:lang w:val="fr-CA"/>
        </w:rPr>
        <w:t>Je, soussigné, Yves Chassé, directeur général et secrétaire-trésorier de la Municipalité de Sainte-Félicité certifie conformément à l’article 961 du Code municipal du Québec que les crédits nécessaires à ces dépenses sont suffisants aux postes budgétaires concernés.</w:t>
      </w:r>
    </w:p>
    <w:p w14:paraId="4115717E" w14:textId="6EAFC098" w:rsidR="00BD2FA1" w:rsidRDefault="00BD2FA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77C6E8B" w14:textId="55FF70C0" w:rsidR="00BD2FA1" w:rsidRDefault="00BD2FA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APPROBATION DES DÉPENSES AUTORISÉES PAR DÉLÉGATION DE POUVOIR AU DIRECTEUR GÉNÉRAL ET SECRÉTAIRE-TRÉSORIER</w:t>
      </w:r>
    </w:p>
    <w:p w14:paraId="43954A32" w14:textId="14AEDA26" w:rsidR="00BD2FA1" w:rsidRDefault="0044696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Il n’y a aucune dépense autorisée par délégation de pouvoir au directeur général et secrétaire-trésorier.</w:t>
      </w:r>
    </w:p>
    <w:p w14:paraId="12F39E7A" w14:textId="27136A6A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EE631E9" w14:textId="50158379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4618BE7" w14:textId="0D40F9AF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0B75D1C" w14:textId="657BA6EE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3BFD54C" w14:textId="0166A07A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9270FF5" w14:textId="4A9C0737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ECDACC9" w14:textId="136A72C3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5C17136" w14:textId="7E9FDB9C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lastRenderedPageBreak/>
        <w:t>RÉSOLUTION NUMÉRO 2021-08-04</w:t>
      </w:r>
    </w:p>
    <w:p w14:paraId="5E37FB4A" w14:textId="1AD5072A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ADOPTION-RÈGLEMENT NUMÉRO 137 POUR RÉGIR SUR L’UTILISATION DE L’EAU POTABLE</w:t>
      </w:r>
    </w:p>
    <w:p w14:paraId="7980A228" w14:textId="58B6D9E9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ATTENDU QUE dans le cadre de la Stratégie québécoise d’économie d’eau potable, la Municipalité doit adopter un règlement sur l’utilisation de l’eau potable;</w:t>
      </w:r>
    </w:p>
    <w:p w14:paraId="79D29330" w14:textId="1E658696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7E8DC91" w14:textId="5407E521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ATTENDU QUE le présent règlement répond aux attentes exigées;</w:t>
      </w:r>
    </w:p>
    <w:p w14:paraId="4DEE1375" w14:textId="416D3BA2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6957E4F" w14:textId="180AFAE0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ATTENDU QUE le projet de règlement a été présenté par Madame Diane Marceau, conseillère, lors de la séance ordinaire tenue le 05 juillet 2021;</w:t>
      </w:r>
    </w:p>
    <w:p w14:paraId="78471845" w14:textId="5A7B1869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F644C09" w14:textId="00557FC3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ATTENDU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QU’un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avis de motion a été donné par Monsieur Bernard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Harrisson</w:t>
      </w:r>
      <w:proofErr w:type="spellEnd"/>
      <w:r>
        <w:rPr>
          <w:rFonts w:ascii="Lucida Bright" w:hAnsi="Lucida Bright"/>
          <w:sz w:val="18"/>
          <w:szCs w:val="18"/>
          <w:lang w:val="fr-CA"/>
        </w:rPr>
        <w:t>, conseiller, lors de la séance ordinaire tenue le 05 juillet 2021;</w:t>
      </w:r>
    </w:p>
    <w:p w14:paraId="6B131575" w14:textId="562B1D7E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F1759E4" w14:textId="472F80D7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Madame Diane Marceau et résolu à l’unanimité des conseillers présents que le Conseil municipal de la Municipalité de Sainte-Félicité adopte le </w:t>
      </w:r>
      <w:r>
        <w:rPr>
          <w:rFonts w:ascii="Lucida Bright" w:hAnsi="Lucida Bright"/>
          <w:i/>
          <w:iCs/>
          <w:sz w:val="18"/>
          <w:szCs w:val="18"/>
          <w:lang w:val="fr-CA"/>
        </w:rPr>
        <w:t xml:space="preserve">Règlement numéro 137 pour régir sur l’utilisation de l’eau potable </w:t>
      </w:r>
      <w:r>
        <w:rPr>
          <w:rFonts w:ascii="Lucida Bright" w:hAnsi="Lucida Bright"/>
          <w:sz w:val="18"/>
          <w:szCs w:val="18"/>
          <w:lang w:val="fr-CA"/>
        </w:rPr>
        <w:t>avec dispense de lecture dont copie demeure annexée au présent procès-verbal pour en faire partie intégrante comme si au long reproduit.</w:t>
      </w:r>
    </w:p>
    <w:p w14:paraId="046E81C4" w14:textId="1E74DE86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4897581" w14:textId="2063BBE3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2021-08-05</w:t>
      </w:r>
    </w:p>
    <w:p w14:paraId="2D2BB388" w14:textId="08833082" w:rsidR="002749C3" w:rsidRDefault="002749C3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RETRAITE DE MONSIEUR ANGE-ÉMILE DESJARDINS, EMPLOYÉ MUNICIPAL</w:t>
      </w:r>
    </w:p>
    <w:p w14:paraId="2BE88E38" w14:textId="672A9F9C" w:rsidR="002749C3" w:rsidRDefault="007B6F5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dans une correspondance du 05 juillet 2021, Monsieur</w:t>
      </w:r>
      <w:r w:rsidR="00906F99">
        <w:rPr>
          <w:rFonts w:ascii="Lucida Bright" w:hAnsi="Lucida Bright"/>
          <w:sz w:val="18"/>
          <w:szCs w:val="18"/>
          <w:lang w:val="fr-CA"/>
        </w:rPr>
        <w:t xml:space="preserve"> Ange-Émile Desjardins, employé municipal depuis 14 ans, informe la municipalité qu’il prend sa retraire à partir du 26 juillet 2021;</w:t>
      </w:r>
    </w:p>
    <w:p w14:paraId="693A1AE1" w14:textId="75262990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41574DE" w14:textId="05F79BD1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Harrisson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et résolu à l’unanimité des conseillers présents :</w:t>
      </w:r>
    </w:p>
    <w:p w14:paraId="07215947" w14:textId="256A9CB0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609BFA4" w14:textId="2DC80125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DE prendre acte de fait de la correspondance de Monsieur Ange-Émile Desjardins.</w:t>
      </w:r>
    </w:p>
    <w:p w14:paraId="6CE0C354" w14:textId="05B25405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54E09E0" w14:textId="49AF79B6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2021-08-06</w:t>
      </w:r>
    </w:p>
    <w:p w14:paraId="6BDD0A04" w14:textId="1C0C761C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OFFRE D’EMPLOI-EMPLOYÉ MUNICIPAL</w:t>
      </w:r>
    </w:p>
    <w:p w14:paraId="251BD316" w14:textId="7377114E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 Conseil municipal de la Municipalité de Sainte-Félicité désire ouvrir le poste pour l’embauche d’un employé municipal à temps plein;</w:t>
      </w:r>
    </w:p>
    <w:p w14:paraId="39DFCB68" w14:textId="598B282D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A91268E" w14:textId="74E75AC5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Fidélio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Simard et résolu à l’unanimité des conseillers présents :</w:t>
      </w:r>
    </w:p>
    <w:p w14:paraId="6A923811" w14:textId="067DD1CD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3E64EFC" w14:textId="583335D4" w:rsid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Conseil municipal de la Municipalité de Sainte-Félicité autorise le directeur général et secrétaire-trésorier à préparer un appel d’offre d’emploi pour l’embauche d’un employé municipal à temps plein.</w:t>
      </w:r>
    </w:p>
    <w:p w14:paraId="3FA4F522" w14:textId="365D0181" w:rsidR="00FE7EDE" w:rsidRDefault="00FE7ED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90F77C6" w14:textId="19FF8EE7" w:rsidR="00FE7EDE" w:rsidRDefault="00FE7ED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2021-08-07</w:t>
      </w:r>
    </w:p>
    <w:p w14:paraId="7C1A06A3" w14:textId="4177D869" w:rsidR="00FE7EDE" w:rsidRDefault="00FE7ED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DÉPÔT-PROCÈS-VERBAL DE L’OUVERTURE DES SOUMISSIONS-PROJET # 53-2-08023-20-03-REMPLACEMENT DE LA CONDUITE D’EAU POTABLE ET D’ÉGOÛT SANITAIRE-TRONÇON I018</w:t>
      </w:r>
    </w:p>
    <w:p w14:paraId="2DB60CF0" w14:textId="309C62A3" w:rsidR="00FE7EDE" w:rsidRDefault="002F324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 directeur général et secrétaire-trésorier a transmis le procès-verbal de l’ouverture des soumissions pour le projet # 53-2-08023-20-03 pour le remplacement de la conduite d’eau potable et d’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sanitaire, tronçon I018;</w:t>
      </w:r>
    </w:p>
    <w:p w14:paraId="7A80E180" w14:textId="3D57E6FB" w:rsidR="002F3249" w:rsidRDefault="002F324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0451235" w14:textId="08005C9C" w:rsidR="002F3249" w:rsidRDefault="004B5A6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Tita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St-Gelais et résolu à l’unanimité des conseillers présents :</w:t>
      </w:r>
    </w:p>
    <w:p w14:paraId="10ED8FE3" w14:textId="04B5A852" w:rsidR="004B5A6B" w:rsidRDefault="004B5A6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80715C0" w14:textId="285FFD05" w:rsidR="004B5A6B" w:rsidRDefault="004B5A6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DE prendre acte de fait du dépôt du procès-verbal de l’ouverture des soumissions pour le projet # 53-2-08023-20-03 pour le remplacement de la conduite d’eau potable et d’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sanitaire-tronçon I018.</w:t>
      </w:r>
    </w:p>
    <w:p w14:paraId="057A75C6" w14:textId="4604CEF2" w:rsidR="004B5A6B" w:rsidRDefault="004B5A6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1840596" w14:textId="11CD8970" w:rsidR="004B5A6B" w:rsidRDefault="00191D6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2021-08-08</w:t>
      </w:r>
    </w:p>
    <w:p w14:paraId="151E382D" w14:textId="2FDEFC7C" w:rsidR="0041749E" w:rsidRDefault="0041749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ADJUDICATION DE SOUMISSION-PROJET # 53-2-08023-20-03-REMPLACEMENT DE LA CONDUITE D’EAU POTABLE ET D’ÉGOÛT SANITAIRE-TRONÇON I018</w:t>
      </w:r>
    </w:p>
    <w:p w14:paraId="1888FAE3" w14:textId="397CA567" w:rsidR="0041749E" w:rsidRDefault="00F35AF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la Municipalité de Sainte-Félicité a procédé à un appel d’offres</w:t>
      </w:r>
      <w:r w:rsidR="00366271">
        <w:rPr>
          <w:rFonts w:ascii="Lucida Bright" w:hAnsi="Lucida Bright"/>
          <w:sz w:val="18"/>
          <w:szCs w:val="18"/>
          <w:lang w:val="fr-CA"/>
        </w:rPr>
        <w:t xml:space="preserve"> par la résolution portant le numéro 2021-06-25</w:t>
      </w:r>
      <w:r>
        <w:rPr>
          <w:rFonts w:ascii="Lucida Bright" w:hAnsi="Lucida Bright"/>
          <w:sz w:val="18"/>
          <w:szCs w:val="18"/>
          <w:lang w:val="fr-CA"/>
        </w:rPr>
        <w:t xml:space="preserve"> sur le SÉAO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pour</w:t>
      </w:r>
      <w:r w:rsidR="008F1CD5">
        <w:rPr>
          <w:rFonts w:ascii="Lucida Bright" w:hAnsi="Lucida Bright"/>
          <w:sz w:val="18"/>
          <w:szCs w:val="18"/>
          <w:lang w:val="fr-CA"/>
        </w:rPr>
        <w:t xml:space="preserve"> </w:t>
      </w:r>
      <w:r>
        <w:rPr>
          <w:rFonts w:ascii="Lucida Bright" w:hAnsi="Lucida Bright"/>
          <w:sz w:val="18"/>
          <w:szCs w:val="18"/>
          <w:lang w:val="fr-CA"/>
        </w:rPr>
        <w:t xml:space="preserve"> le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remplacement de la conduite d’eau potable et d’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sanitaire-Tronçon I018;</w:t>
      </w:r>
    </w:p>
    <w:p w14:paraId="702E943D" w14:textId="45F9EE22" w:rsidR="000E66B1" w:rsidRDefault="000E66B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0315F80" w14:textId="7595D2F8" w:rsidR="000E66B1" w:rsidRDefault="000E66B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ces travaux sont admissibles</w:t>
      </w:r>
      <w:r w:rsidR="002B1B4F">
        <w:rPr>
          <w:rFonts w:ascii="Lucida Bright" w:hAnsi="Lucida Bright"/>
          <w:sz w:val="18"/>
          <w:szCs w:val="18"/>
          <w:lang w:val="fr-CA"/>
        </w:rPr>
        <w:t xml:space="preserve"> au Programme</w:t>
      </w:r>
      <w:r w:rsidR="005811B5">
        <w:rPr>
          <w:rFonts w:ascii="Lucida Bright" w:hAnsi="Lucida Bright"/>
          <w:sz w:val="18"/>
          <w:szCs w:val="18"/>
          <w:lang w:val="fr-CA"/>
        </w:rPr>
        <w:t xml:space="preserve"> </w:t>
      </w:r>
      <w:r w:rsidR="002B1B4F">
        <w:rPr>
          <w:rFonts w:ascii="Lucida Bright" w:hAnsi="Lucida Bright"/>
          <w:sz w:val="18"/>
          <w:szCs w:val="18"/>
          <w:lang w:val="fr-CA"/>
        </w:rPr>
        <w:t>de</w:t>
      </w:r>
      <w:r>
        <w:rPr>
          <w:rFonts w:ascii="Lucida Bright" w:hAnsi="Lucida Bright"/>
          <w:sz w:val="18"/>
          <w:szCs w:val="18"/>
          <w:lang w:val="fr-CA"/>
        </w:rPr>
        <w:t xml:space="preserve"> la</w:t>
      </w:r>
      <w:r w:rsidR="002B1B4F">
        <w:rPr>
          <w:rFonts w:ascii="Lucida Bright" w:hAnsi="Lucida Bright"/>
          <w:sz w:val="18"/>
          <w:szCs w:val="18"/>
          <w:lang w:val="fr-CA"/>
        </w:rPr>
        <w:t xml:space="preserve"> Taxe sur l’essence et de la contribution du Québec</w:t>
      </w:r>
      <w:r>
        <w:rPr>
          <w:rFonts w:ascii="Lucida Bright" w:hAnsi="Lucida Bright"/>
          <w:sz w:val="18"/>
          <w:szCs w:val="18"/>
          <w:lang w:val="fr-CA"/>
        </w:rPr>
        <w:t xml:space="preserve"> </w:t>
      </w:r>
      <w:r w:rsidR="00366271">
        <w:rPr>
          <w:rFonts w:ascii="Lucida Bright" w:hAnsi="Lucida Bright"/>
          <w:sz w:val="18"/>
          <w:szCs w:val="18"/>
          <w:lang w:val="fr-CA"/>
        </w:rPr>
        <w:t>(</w:t>
      </w:r>
      <w:r>
        <w:rPr>
          <w:rFonts w:ascii="Lucida Bright" w:hAnsi="Lucida Bright"/>
          <w:sz w:val="18"/>
          <w:szCs w:val="18"/>
          <w:lang w:val="fr-CA"/>
        </w:rPr>
        <w:t>TECQ</w:t>
      </w:r>
      <w:r w:rsidR="00366271">
        <w:rPr>
          <w:rFonts w:ascii="Lucida Bright" w:hAnsi="Lucida Bright"/>
          <w:sz w:val="18"/>
          <w:szCs w:val="18"/>
          <w:lang w:val="fr-CA"/>
        </w:rPr>
        <w:t>)</w:t>
      </w:r>
      <w:r>
        <w:rPr>
          <w:rFonts w:ascii="Lucida Bright" w:hAnsi="Lucida Bright"/>
          <w:sz w:val="18"/>
          <w:szCs w:val="18"/>
          <w:lang w:val="fr-CA"/>
        </w:rPr>
        <w:t xml:space="preserve"> 2019-2023;</w:t>
      </w:r>
    </w:p>
    <w:p w14:paraId="3BBF5F0B" w14:textId="37ADEE4E" w:rsidR="00F35AF9" w:rsidRDefault="00F35AF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69C00DA" w14:textId="13881265" w:rsidR="00F35AF9" w:rsidRDefault="00D9227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deux (2) entreprises ont déposé des soumissions conformes, soit :</w:t>
      </w:r>
    </w:p>
    <w:p w14:paraId="66367AEA" w14:textId="5316551F" w:rsidR="002B1B4F" w:rsidRDefault="002B1B4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ACC789B" w14:textId="313B8CD4" w:rsidR="002B1B4F" w:rsidRDefault="002B1B4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4967589" w14:textId="2B27DE6A" w:rsidR="002B1B4F" w:rsidRDefault="002B1B4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38C5396" w14:textId="296F7B7C" w:rsidR="002B1B4F" w:rsidRDefault="002B1B4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4E0FD4B" w14:textId="77777777" w:rsidR="002B1B4F" w:rsidRDefault="002B1B4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D53DDF9" w14:textId="5577686E" w:rsidR="00D9227C" w:rsidRDefault="00D9227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9"/>
        <w:gridCol w:w="1682"/>
        <w:gridCol w:w="1679"/>
        <w:gridCol w:w="1596"/>
      </w:tblGrid>
      <w:tr w:rsidR="00A25D58" w14:paraId="551FD4FC" w14:textId="77777777" w:rsidTr="00A25D58">
        <w:tc>
          <w:tcPr>
            <w:tcW w:w="1754" w:type="dxa"/>
          </w:tcPr>
          <w:p w14:paraId="28FA4E56" w14:textId="2F2116DB" w:rsidR="00A25D58" w:rsidRP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</w:pPr>
            <w:r w:rsidRPr="00A25D58"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  <w:lastRenderedPageBreak/>
              <w:t>SOUMISSIONNAIRES</w:t>
            </w:r>
          </w:p>
        </w:tc>
        <w:tc>
          <w:tcPr>
            <w:tcW w:w="1754" w:type="dxa"/>
          </w:tcPr>
          <w:p w14:paraId="259C13C2" w14:textId="6EAC7D2D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  <w:t>MONTANTS</w:t>
            </w:r>
          </w:p>
        </w:tc>
        <w:tc>
          <w:tcPr>
            <w:tcW w:w="1754" w:type="dxa"/>
          </w:tcPr>
          <w:p w14:paraId="6FAEBD22" w14:textId="0C465144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  <w:t>CONFORME</w:t>
            </w:r>
          </w:p>
        </w:tc>
        <w:tc>
          <w:tcPr>
            <w:tcW w:w="1754" w:type="dxa"/>
          </w:tcPr>
          <w:p w14:paraId="1D9AC261" w14:textId="03826265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8"/>
                <w:szCs w:val="18"/>
                <w:lang w:val="fr-CA"/>
              </w:rPr>
              <w:t>RANG</w:t>
            </w:r>
          </w:p>
        </w:tc>
      </w:tr>
      <w:tr w:rsidR="00A25D58" w14:paraId="5EAA2DA0" w14:textId="77777777" w:rsidTr="00A25D58">
        <w:tc>
          <w:tcPr>
            <w:tcW w:w="1754" w:type="dxa"/>
          </w:tcPr>
          <w:p w14:paraId="413AA7E8" w14:textId="406F6317" w:rsidR="00A25D58" w:rsidRP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 xml:space="preserve">Les Entreprises d’Auteuil et Fils </w:t>
            </w:r>
            <w:proofErr w:type="spellStart"/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inc.</w:t>
            </w:r>
            <w:proofErr w:type="spellEnd"/>
          </w:p>
        </w:tc>
        <w:tc>
          <w:tcPr>
            <w:tcW w:w="1754" w:type="dxa"/>
          </w:tcPr>
          <w:p w14:paraId="34A60F62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 w:rsidRPr="00A25D58"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512,279.51$</w:t>
            </w:r>
          </w:p>
          <w:p w14:paraId="02483964" w14:textId="4E99705D" w:rsidR="00A25D58" w:rsidRP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Incluant les taxes</w:t>
            </w:r>
          </w:p>
        </w:tc>
        <w:tc>
          <w:tcPr>
            <w:tcW w:w="1754" w:type="dxa"/>
          </w:tcPr>
          <w:p w14:paraId="27CE5718" w14:textId="58363F9F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proofErr w:type="gramStart"/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conforme</w:t>
            </w:r>
            <w:proofErr w:type="gramEnd"/>
          </w:p>
        </w:tc>
        <w:tc>
          <w:tcPr>
            <w:tcW w:w="1754" w:type="dxa"/>
          </w:tcPr>
          <w:p w14:paraId="31EFFC2E" w14:textId="54ECF532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2</w:t>
            </w:r>
          </w:p>
        </w:tc>
      </w:tr>
      <w:tr w:rsidR="00A25D58" w14:paraId="5E6D6365" w14:textId="77777777" w:rsidTr="00A25D58">
        <w:tc>
          <w:tcPr>
            <w:tcW w:w="1754" w:type="dxa"/>
          </w:tcPr>
          <w:p w14:paraId="2F6A5E2C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Les Excavations Léon</w:t>
            </w:r>
          </w:p>
          <w:p w14:paraId="41A546D1" w14:textId="3A02A188" w:rsidR="00A25D58" w:rsidRP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Chouinard et Fils Ltée</w:t>
            </w:r>
          </w:p>
        </w:tc>
        <w:tc>
          <w:tcPr>
            <w:tcW w:w="1754" w:type="dxa"/>
          </w:tcPr>
          <w:p w14:paraId="046CDE65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503,131.32$</w:t>
            </w:r>
          </w:p>
          <w:p w14:paraId="7C9A84C8" w14:textId="4B858AC3" w:rsidR="00A25D58" w:rsidRPr="00A25D58" w:rsidRDefault="00A25D58" w:rsidP="00921AC9">
            <w:pPr>
              <w:contextualSpacing/>
              <w:jc w:val="both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Incluant les taxes</w:t>
            </w:r>
          </w:p>
        </w:tc>
        <w:tc>
          <w:tcPr>
            <w:tcW w:w="1754" w:type="dxa"/>
          </w:tcPr>
          <w:p w14:paraId="4EE4EA16" w14:textId="1123D34C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proofErr w:type="gramStart"/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conforme</w:t>
            </w:r>
            <w:proofErr w:type="gramEnd"/>
          </w:p>
        </w:tc>
        <w:tc>
          <w:tcPr>
            <w:tcW w:w="1754" w:type="dxa"/>
          </w:tcPr>
          <w:p w14:paraId="3EF52A87" w14:textId="0EC47FB2" w:rsidR="00A25D58" w:rsidRPr="00A25D58" w:rsidRDefault="00A25D58" w:rsidP="00A25D58">
            <w:pPr>
              <w:contextualSpacing/>
              <w:jc w:val="center"/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</w:pPr>
            <w:r>
              <w:rPr>
                <w:rFonts w:ascii="Lucida Bright" w:hAnsi="Lucida Bright"/>
                <w:b/>
                <w:bCs/>
                <w:sz w:val="16"/>
                <w:szCs w:val="16"/>
                <w:lang w:val="fr-CA"/>
              </w:rPr>
              <w:t>1</w:t>
            </w:r>
          </w:p>
        </w:tc>
      </w:tr>
      <w:tr w:rsidR="00A25D58" w14:paraId="3EB501C2" w14:textId="77777777" w:rsidTr="00A25D58">
        <w:tc>
          <w:tcPr>
            <w:tcW w:w="1754" w:type="dxa"/>
          </w:tcPr>
          <w:p w14:paraId="258AF82E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  <w:lang w:val="fr-CA"/>
              </w:rPr>
            </w:pPr>
          </w:p>
        </w:tc>
        <w:tc>
          <w:tcPr>
            <w:tcW w:w="1754" w:type="dxa"/>
          </w:tcPr>
          <w:p w14:paraId="5F5FB20F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  <w:lang w:val="fr-CA"/>
              </w:rPr>
            </w:pPr>
          </w:p>
        </w:tc>
        <w:tc>
          <w:tcPr>
            <w:tcW w:w="1754" w:type="dxa"/>
          </w:tcPr>
          <w:p w14:paraId="753ECFE0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  <w:lang w:val="fr-CA"/>
              </w:rPr>
            </w:pPr>
          </w:p>
        </w:tc>
        <w:tc>
          <w:tcPr>
            <w:tcW w:w="1754" w:type="dxa"/>
          </w:tcPr>
          <w:p w14:paraId="05B9A9D5" w14:textId="77777777" w:rsidR="00A25D58" w:rsidRDefault="00A25D58" w:rsidP="00921AC9">
            <w:pPr>
              <w:contextualSpacing/>
              <w:jc w:val="both"/>
              <w:rPr>
                <w:rFonts w:ascii="Lucida Bright" w:hAnsi="Lucida Bright"/>
                <w:sz w:val="18"/>
                <w:szCs w:val="18"/>
                <w:lang w:val="fr-CA"/>
              </w:rPr>
            </w:pPr>
          </w:p>
        </w:tc>
      </w:tr>
    </w:tbl>
    <w:p w14:paraId="60EE2F08" w14:textId="77777777" w:rsidR="00D9227C" w:rsidRPr="0041749E" w:rsidRDefault="00D9227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498B132" w14:textId="3E81B558" w:rsidR="00906F99" w:rsidRDefault="00A25D58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</w:t>
      </w:r>
      <w:r w:rsidR="008F1CD5">
        <w:rPr>
          <w:rFonts w:ascii="Lucida Bright" w:hAnsi="Lucida Bright"/>
          <w:sz w:val="18"/>
          <w:szCs w:val="18"/>
          <w:lang w:val="fr-CA"/>
        </w:rPr>
        <w:t xml:space="preserve">Il est proposé par Monsieur </w:t>
      </w:r>
      <w:proofErr w:type="spellStart"/>
      <w:r w:rsidR="008F1CD5">
        <w:rPr>
          <w:rFonts w:ascii="Lucida Bright" w:hAnsi="Lucida Bright"/>
          <w:sz w:val="18"/>
          <w:szCs w:val="18"/>
          <w:lang w:val="fr-CA"/>
        </w:rPr>
        <w:t>Fidélio</w:t>
      </w:r>
      <w:proofErr w:type="spellEnd"/>
      <w:r w:rsidR="008F1CD5">
        <w:rPr>
          <w:rFonts w:ascii="Lucida Bright" w:hAnsi="Lucida Bright"/>
          <w:sz w:val="18"/>
          <w:szCs w:val="18"/>
          <w:lang w:val="fr-CA"/>
        </w:rPr>
        <w:t xml:space="preserve"> Simard et résolu à l’unanimité des conseillers présents :</w:t>
      </w:r>
    </w:p>
    <w:p w14:paraId="1116BDC6" w14:textId="307B0F60" w:rsidR="008F1CD5" w:rsidRDefault="008F1CD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C09A36C" w14:textId="78896CDE" w:rsidR="008F1CD5" w:rsidRDefault="008F1CD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le Conseil municipal de la Municipalité de Sainte-Félicité adjuge la soumission à Les Excavations Léon Chouinard et Fils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inc.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pour les travaux de </w:t>
      </w:r>
      <w:r w:rsidR="00A85B85">
        <w:rPr>
          <w:rFonts w:ascii="Lucida Bright" w:hAnsi="Lucida Bright"/>
          <w:sz w:val="18"/>
          <w:szCs w:val="18"/>
          <w:lang w:val="fr-CA"/>
        </w:rPr>
        <w:t>remplacement de la conduite d’eau potable et d’</w:t>
      </w:r>
      <w:proofErr w:type="spellStart"/>
      <w:r w:rsidR="00A85B85"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 w:rsidR="00A85B85">
        <w:rPr>
          <w:rFonts w:ascii="Lucida Bright" w:hAnsi="Lucida Bright"/>
          <w:sz w:val="18"/>
          <w:szCs w:val="18"/>
          <w:lang w:val="fr-CA"/>
        </w:rPr>
        <w:t xml:space="preserve"> sanitaire-Tronçon I018</w:t>
      </w:r>
      <w:r w:rsidR="00D3603C">
        <w:rPr>
          <w:rFonts w:ascii="Lucida Bright" w:hAnsi="Lucida Bright"/>
          <w:sz w:val="18"/>
          <w:szCs w:val="18"/>
          <w:lang w:val="fr-CA"/>
        </w:rPr>
        <w:t xml:space="preserve"> pour la somme de cinq-cent-trois-mille-cent-trente-et-un-dollars et trente-deux-cents$ (503,131.32$), incluant les taxes;</w:t>
      </w:r>
    </w:p>
    <w:p w14:paraId="4B228B57" w14:textId="07486AD7" w:rsidR="00D3603C" w:rsidRDefault="00D3603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037729B" w14:textId="07CA0B32" w:rsidR="00D3603C" w:rsidRDefault="00D3603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les documents d’appels d’offres, la soumission ainsi que la résolution d’adjudication fassent foi de contrat entre les deux (2) parties.</w:t>
      </w:r>
    </w:p>
    <w:p w14:paraId="6D1C2D31" w14:textId="6CFE9B32" w:rsidR="00D3603C" w:rsidRDefault="00D3603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E94CAAA" w14:textId="2E1639D8" w:rsidR="00D3603C" w:rsidRDefault="008E0425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2021-08-09</w:t>
      </w:r>
    </w:p>
    <w:p w14:paraId="25B5E3F2" w14:textId="22EF5C51" w:rsidR="008E0425" w:rsidRDefault="008E0425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ADJUDICATION DE MANDAT-FQM-SURVEILLANCE DES TRAVAUX DE REMPLACEMENT DE LA CONDUITE </w:t>
      </w:r>
      <w:r w:rsidR="00B04FCB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D’EAU POTABLE ET D’ÉGOÛT SANITAIRE-TRONÇON I018</w:t>
      </w:r>
      <w:r w:rsidR="00B2006D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-PROJET # 53-2-08023-20-03</w:t>
      </w:r>
    </w:p>
    <w:p w14:paraId="6119491F" w14:textId="54AABB82" w:rsidR="00B04FCB" w:rsidRDefault="000E66B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 Conseil municipal de la Municipalité de Sainte-Félicité désire mandater le service d’ingénierie et infrastructures de la Fédération Québécoise des municipalités (FQM) pour la surveillance des travaux de remplacement de la conduite d’eau potable et d’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sanitaire</w:t>
      </w:r>
      <w:r w:rsidR="00B2006D">
        <w:rPr>
          <w:rFonts w:ascii="Lucida Bright" w:hAnsi="Lucida Bright"/>
          <w:sz w:val="18"/>
          <w:szCs w:val="18"/>
          <w:lang w:val="fr-CA"/>
        </w:rPr>
        <w:t xml:space="preserve"> du</w:t>
      </w:r>
      <w:r>
        <w:rPr>
          <w:rFonts w:ascii="Lucida Bright" w:hAnsi="Lucida Bright"/>
          <w:sz w:val="18"/>
          <w:szCs w:val="18"/>
          <w:lang w:val="fr-CA"/>
        </w:rPr>
        <w:t xml:space="preserve"> tronçon I018</w:t>
      </w:r>
      <w:r w:rsidR="00B2006D">
        <w:rPr>
          <w:rFonts w:ascii="Lucida Bright" w:hAnsi="Lucida Bright"/>
          <w:sz w:val="18"/>
          <w:szCs w:val="18"/>
          <w:lang w:val="fr-CA"/>
        </w:rPr>
        <w:t>, Projet # 53-2-08023-20-03;</w:t>
      </w:r>
    </w:p>
    <w:p w14:paraId="5F473906" w14:textId="4A637F82" w:rsidR="00401D0B" w:rsidRDefault="00401D0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61F8061" w14:textId="1131291C" w:rsidR="00401D0B" w:rsidRDefault="00401D0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ces dépenses sont admissibles</w:t>
      </w:r>
      <w:r w:rsidR="005811B5">
        <w:rPr>
          <w:rFonts w:ascii="Lucida Bright" w:hAnsi="Lucida Bright"/>
          <w:sz w:val="18"/>
          <w:szCs w:val="18"/>
          <w:lang w:val="fr-CA"/>
        </w:rPr>
        <w:t xml:space="preserve"> au Programme</w:t>
      </w:r>
      <w:r>
        <w:rPr>
          <w:rFonts w:ascii="Lucida Bright" w:hAnsi="Lucida Bright"/>
          <w:sz w:val="18"/>
          <w:szCs w:val="18"/>
          <w:lang w:val="fr-CA"/>
        </w:rPr>
        <w:t xml:space="preserve"> </w:t>
      </w:r>
      <w:r w:rsidR="005811B5">
        <w:rPr>
          <w:rFonts w:ascii="Lucida Bright" w:hAnsi="Lucida Bright"/>
          <w:sz w:val="18"/>
          <w:szCs w:val="18"/>
          <w:lang w:val="fr-CA"/>
        </w:rPr>
        <w:t>de</w:t>
      </w:r>
      <w:r>
        <w:rPr>
          <w:rFonts w:ascii="Lucida Bright" w:hAnsi="Lucida Bright"/>
          <w:sz w:val="18"/>
          <w:szCs w:val="18"/>
          <w:lang w:val="fr-CA"/>
        </w:rPr>
        <w:t xml:space="preserve"> la</w:t>
      </w:r>
      <w:r w:rsidR="008A22EF">
        <w:rPr>
          <w:rFonts w:ascii="Lucida Bright" w:hAnsi="Lucida Bright"/>
          <w:sz w:val="18"/>
          <w:szCs w:val="18"/>
          <w:lang w:val="fr-CA"/>
        </w:rPr>
        <w:t xml:space="preserve"> Taxe sur l’essence et de la contribution du Québec</w:t>
      </w:r>
      <w:r>
        <w:rPr>
          <w:rFonts w:ascii="Lucida Bright" w:hAnsi="Lucida Bright"/>
          <w:sz w:val="18"/>
          <w:szCs w:val="18"/>
          <w:lang w:val="fr-CA"/>
        </w:rPr>
        <w:t xml:space="preserve"> </w:t>
      </w:r>
      <w:r w:rsidR="008A22EF">
        <w:rPr>
          <w:rFonts w:ascii="Lucida Bright" w:hAnsi="Lucida Bright"/>
          <w:sz w:val="18"/>
          <w:szCs w:val="18"/>
          <w:lang w:val="fr-CA"/>
        </w:rPr>
        <w:t>(</w:t>
      </w:r>
      <w:r>
        <w:rPr>
          <w:rFonts w:ascii="Lucida Bright" w:hAnsi="Lucida Bright"/>
          <w:sz w:val="18"/>
          <w:szCs w:val="18"/>
          <w:lang w:val="fr-CA"/>
        </w:rPr>
        <w:t>TECQ</w:t>
      </w:r>
      <w:r w:rsidR="008A22EF">
        <w:rPr>
          <w:rFonts w:ascii="Lucida Bright" w:hAnsi="Lucida Bright"/>
          <w:sz w:val="18"/>
          <w:szCs w:val="18"/>
          <w:lang w:val="fr-CA"/>
        </w:rPr>
        <w:t xml:space="preserve">) </w:t>
      </w:r>
      <w:r>
        <w:rPr>
          <w:rFonts w:ascii="Lucida Bright" w:hAnsi="Lucida Bright"/>
          <w:sz w:val="18"/>
          <w:szCs w:val="18"/>
          <w:lang w:val="fr-CA"/>
        </w:rPr>
        <w:t>2019-2023;</w:t>
      </w:r>
    </w:p>
    <w:p w14:paraId="1BC1FE9B" w14:textId="7C5149E3" w:rsidR="000E66B1" w:rsidRDefault="000E66B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58C718A" w14:textId="7C3776AC" w:rsidR="000E66B1" w:rsidRDefault="000E66B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</w:t>
      </w:r>
      <w:r w:rsidR="00401D0B">
        <w:rPr>
          <w:rFonts w:ascii="Lucida Bright" w:hAnsi="Lucida Bright"/>
          <w:sz w:val="18"/>
          <w:szCs w:val="18"/>
          <w:lang w:val="fr-CA"/>
        </w:rPr>
        <w:t>B</w:t>
      </w:r>
      <w:r>
        <w:rPr>
          <w:rFonts w:ascii="Lucida Bright" w:hAnsi="Lucida Bright"/>
          <w:sz w:val="18"/>
          <w:szCs w:val="18"/>
          <w:lang w:val="fr-CA"/>
        </w:rPr>
        <w:t xml:space="preserve">ernard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Harrisson</w:t>
      </w:r>
      <w:proofErr w:type="spellEnd"/>
      <w:r w:rsidR="00401D0B">
        <w:rPr>
          <w:rFonts w:ascii="Lucida Bright" w:hAnsi="Lucida Bright"/>
          <w:sz w:val="18"/>
          <w:szCs w:val="18"/>
          <w:lang w:val="fr-CA"/>
        </w:rPr>
        <w:t xml:space="preserve"> et résolu à l’unanimité des conseillers présents :</w:t>
      </w:r>
    </w:p>
    <w:p w14:paraId="76D09B64" w14:textId="3BE655B9" w:rsidR="00401D0B" w:rsidRDefault="00401D0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E736091" w14:textId="24861593" w:rsidR="00401D0B" w:rsidRDefault="00401D0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le Conseil municipal de la Municipalité de Sainte-Félicité mandate le service d’ingénierie et infrastructures de la Fédération Québécoise des municipalités </w:t>
      </w:r>
      <w:r w:rsidR="00625194">
        <w:rPr>
          <w:rFonts w:ascii="Lucida Bright" w:hAnsi="Lucida Bright"/>
          <w:sz w:val="18"/>
          <w:szCs w:val="18"/>
          <w:lang w:val="fr-CA"/>
        </w:rPr>
        <w:t>(FQM) pour la surveillance des travaux de remplacement de la conduite d’eau potable et d’</w:t>
      </w:r>
      <w:proofErr w:type="spellStart"/>
      <w:r w:rsidR="00625194">
        <w:rPr>
          <w:rFonts w:ascii="Lucida Bright" w:hAnsi="Lucida Bright"/>
          <w:sz w:val="18"/>
          <w:szCs w:val="18"/>
          <w:lang w:val="fr-CA"/>
        </w:rPr>
        <w:t>égoût</w:t>
      </w:r>
      <w:proofErr w:type="spellEnd"/>
      <w:r w:rsidR="00625194">
        <w:rPr>
          <w:rFonts w:ascii="Lucida Bright" w:hAnsi="Lucida Bright"/>
          <w:sz w:val="18"/>
          <w:szCs w:val="18"/>
          <w:lang w:val="fr-CA"/>
        </w:rPr>
        <w:t xml:space="preserve"> sanitaire</w:t>
      </w:r>
      <w:r w:rsidR="00B2006D">
        <w:rPr>
          <w:rFonts w:ascii="Lucida Bright" w:hAnsi="Lucida Bright"/>
          <w:sz w:val="18"/>
          <w:szCs w:val="18"/>
          <w:lang w:val="fr-CA"/>
        </w:rPr>
        <w:t xml:space="preserve"> du</w:t>
      </w:r>
      <w:r w:rsidR="00625194">
        <w:rPr>
          <w:rFonts w:ascii="Lucida Bright" w:hAnsi="Lucida Bright"/>
          <w:sz w:val="18"/>
          <w:szCs w:val="18"/>
          <w:lang w:val="fr-CA"/>
        </w:rPr>
        <w:t xml:space="preserve"> tronçon I018;</w:t>
      </w:r>
    </w:p>
    <w:p w14:paraId="7EF1485E" w14:textId="09723BA8" w:rsidR="00625194" w:rsidRDefault="0062519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E675918" w14:textId="1BE6036F" w:rsidR="00625194" w:rsidRDefault="0062519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l’adoption de la résolution d’adjudication de mandat fasse foi de contrat entre les deux (2) parties.</w:t>
      </w:r>
    </w:p>
    <w:p w14:paraId="621E7C4F" w14:textId="4693CB60" w:rsidR="00625194" w:rsidRDefault="00625194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EEDF233" w14:textId="082F1B68" w:rsidR="00625194" w:rsidRDefault="0073617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2021-08-10</w:t>
      </w:r>
    </w:p>
    <w:p w14:paraId="123B0B5F" w14:textId="5798E8F4" w:rsidR="0073617F" w:rsidRDefault="0073617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DÉPÔT-LETTRE DE LA MINISTRE DES AFFAIRES MUNICIPALES ET DE L’HABITATION MADAME ANDRÉE LAFOREST-PROGRAMME TECQ 2019-2023-AUGMENTATION DE L’ENVELOPPE</w:t>
      </w:r>
    </w:p>
    <w:p w14:paraId="202DD074" w14:textId="0AAADEE2" w:rsidR="0073617F" w:rsidRDefault="001F38A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CONSIDÉRANT QUE dans un courriel du 07-07-2021, Madame Andrée Laforest,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Ministre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des Affaires municipales et de l’Habitation informe la municipalité qu’elle recevra un montant additionnel de 201 915$, portant l’enveloppe totale à 1,079 013$ dans le cadre du programme de la taxe sur l’essence et de la contribution du Québec</w:t>
      </w:r>
      <w:r w:rsidR="008A22EF">
        <w:rPr>
          <w:rFonts w:ascii="Lucida Bright" w:hAnsi="Lucida Bright"/>
          <w:sz w:val="18"/>
          <w:szCs w:val="18"/>
          <w:lang w:val="fr-CA"/>
        </w:rPr>
        <w:t xml:space="preserve"> (TECQ) 2019-2023</w:t>
      </w:r>
      <w:r w:rsidR="00F13CAC">
        <w:rPr>
          <w:rFonts w:ascii="Lucida Bright" w:hAnsi="Lucida Bright"/>
          <w:sz w:val="18"/>
          <w:szCs w:val="18"/>
          <w:lang w:val="fr-CA"/>
        </w:rPr>
        <w:t xml:space="preserve"> et la contribution du Gouvernement du Québec est majorée à 329 709$ et celle du Gouvernent du Canada à 749 304$;</w:t>
      </w:r>
    </w:p>
    <w:p w14:paraId="58353B66" w14:textId="0D3493D8" w:rsidR="00F13CAC" w:rsidRDefault="00F13CA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5188C80" w14:textId="1DAF1CAC" w:rsidR="00F13CAC" w:rsidRDefault="00F13CA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ces fonds additionnels seront versés au cours des trois (3) prochaines années selon les modalités du programme</w:t>
      </w:r>
      <w:r w:rsidR="006758BF">
        <w:rPr>
          <w:rFonts w:ascii="Lucida Bright" w:hAnsi="Lucida Bright"/>
          <w:sz w:val="18"/>
          <w:szCs w:val="18"/>
          <w:lang w:val="fr-CA"/>
        </w:rPr>
        <w:t>;</w:t>
      </w:r>
    </w:p>
    <w:p w14:paraId="61EBC3A1" w14:textId="2CBCECD4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6D645B9" w14:textId="5C99E236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EN CONSÉQUENCE, il est proposé par Madame Sandra Bérubé et résolu à l’unanimité des conseillers présents :</w:t>
      </w:r>
    </w:p>
    <w:p w14:paraId="168806E3" w14:textId="7B7D0110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59EB169" w14:textId="2A46ED27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DE prendre acte de fait de la lettre de la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Ministre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des Affaires municipales et de l’Habitation, Madame Andrée Laforest.</w:t>
      </w:r>
    </w:p>
    <w:p w14:paraId="7E04AF48" w14:textId="14C54D40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BB1FF6E" w14:textId="3738FF16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2021-08-11</w:t>
      </w:r>
    </w:p>
    <w:p w14:paraId="209EBD98" w14:textId="36EFCDB1" w:rsidR="006758BF" w:rsidRDefault="006758BF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APPEL D’OFFRES HYDROGÉOLOGIQUE-MISE À JOUR D’UNE ÉTUDE HYDROGÉOLOGIQUE DES PUITS </w:t>
      </w:r>
      <w:r w:rsidR="0048421B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PP</w:t>
      </w: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 01-2008 ET </w:t>
      </w:r>
      <w:r w:rsidR="0048421B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PP</w:t>
      </w: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 03-2008 AFIN DE SE CONFORMER AU RÈGLEMENT SUR LE PRÉLÈVEMENT DES EAUX ET LEUR PROTECTION (RPEP) DANS LE CADRE D’UNE DEMANDE D’AUTORISATION AU MELCC</w:t>
      </w:r>
    </w:p>
    <w:p w14:paraId="479A55AB" w14:textId="419035CC" w:rsidR="006758BF" w:rsidRDefault="0073708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CONSIDÉRANT QUE dans le cadre du projet de mise aux normes de son alimentation en eau potable, la Municipalité de Sainte-Félicité doit demander des soumissions pour la réalisation de la mise à jour de l’étude hydrogéologique des puits PP 01-2008 et PP 03-2008 afin de se conformer au </w:t>
      </w:r>
      <w:r>
        <w:rPr>
          <w:rFonts w:ascii="Lucida Bright" w:hAnsi="Lucida Bright"/>
          <w:i/>
          <w:iCs/>
          <w:sz w:val="18"/>
          <w:szCs w:val="18"/>
          <w:lang w:val="fr-CA"/>
        </w:rPr>
        <w:t xml:space="preserve">Règlement sur le prélèvement des eaux et leur protection (RPEP) </w:t>
      </w:r>
      <w:r>
        <w:rPr>
          <w:rFonts w:ascii="Lucida Bright" w:hAnsi="Lucida Bright"/>
          <w:sz w:val="18"/>
          <w:szCs w:val="18"/>
          <w:lang w:val="fr-CA"/>
        </w:rPr>
        <w:t xml:space="preserve">dans le cadre d’une demande d’autorisation au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Ministère de l’Environnement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et de la lutte contre les changements climatiques (MELCC);</w:t>
      </w:r>
    </w:p>
    <w:p w14:paraId="3BCDEE49" w14:textId="663B3664" w:rsidR="0073708C" w:rsidRDefault="0073708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8A28C4C" w14:textId="46358B2C" w:rsidR="0073708C" w:rsidRDefault="0073708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lastRenderedPageBreak/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Fidélio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Simard et résolu à l’unanimité des conseillers présents :</w:t>
      </w:r>
    </w:p>
    <w:p w14:paraId="0F28E164" w14:textId="2E5B7AF7" w:rsidR="0073708C" w:rsidRDefault="0073708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6893412" w14:textId="5183ED8D" w:rsidR="0073708C" w:rsidRDefault="0073708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la Municipalité de Sainte-Félicité demande des soumissions par l’entremise de STANTEC</w:t>
      </w:r>
      <w:r w:rsidR="006872F3">
        <w:rPr>
          <w:rFonts w:ascii="Lucida Bright" w:hAnsi="Lucida Bright"/>
          <w:sz w:val="18"/>
          <w:szCs w:val="18"/>
          <w:lang w:val="fr-CA"/>
        </w:rPr>
        <w:t xml:space="preserve"> pour la réalisation de la mise à jour de l’étude hydrogéologique des puits PP 01-2008 et PP 03-2008.</w:t>
      </w:r>
    </w:p>
    <w:p w14:paraId="4D3D1BDB" w14:textId="3C62850A" w:rsidR="006872F3" w:rsidRDefault="006872F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A969A5D" w14:textId="455D5A5D" w:rsidR="006872F3" w:rsidRDefault="00F0567C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2021-08-12</w:t>
      </w:r>
    </w:p>
    <w:p w14:paraId="2960734F" w14:textId="43FAB712" w:rsidR="00F0567C" w:rsidRDefault="00F0567C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ADJUDICATION DE MANDAT-L’UNION DES MUNICIPALITÉS DU QUÉBEC (UMQ)-ACHAT REGROUPÉ DE BACS BRUNS ET MINI-BACS DE CUISINE POUR LA COLLECTE DES MATIÈRES RÉSIDUELLES</w:t>
      </w:r>
    </w:p>
    <w:p w14:paraId="044E141F" w14:textId="07155474" w:rsidR="00F0567C" w:rsidRDefault="0017246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la Municipalité de Sainte-Félicité a reçu une proposition de l’Union des municipalités du Québec (UMQ) de préparer, en son nom et au nom de d’autres organisations municipales intéressées</w:t>
      </w:r>
      <w:r w:rsidR="00BC4B18">
        <w:rPr>
          <w:rFonts w:ascii="Lucida Bright" w:hAnsi="Lucida Bright"/>
          <w:sz w:val="18"/>
          <w:szCs w:val="18"/>
          <w:lang w:val="fr-CA"/>
        </w:rPr>
        <w:t xml:space="preserve">, un document d’appel d’offres pour un achat regroupé de bacs bruns roulants et </w:t>
      </w:r>
      <w:proofErr w:type="spellStart"/>
      <w:r w:rsidR="00BC4B18">
        <w:rPr>
          <w:rFonts w:ascii="Lucida Bright" w:hAnsi="Lucida Bright"/>
          <w:sz w:val="18"/>
          <w:szCs w:val="18"/>
          <w:lang w:val="fr-CA"/>
        </w:rPr>
        <w:t>mini-bacs</w:t>
      </w:r>
      <w:proofErr w:type="spellEnd"/>
      <w:r w:rsidR="00BC4B18">
        <w:rPr>
          <w:rFonts w:ascii="Lucida Bright" w:hAnsi="Lucida Bright"/>
          <w:sz w:val="18"/>
          <w:szCs w:val="18"/>
          <w:lang w:val="fr-CA"/>
        </w:rPr>
        <w:t xml:space="preserve"> de cuisine pour la collecte des matières résiduelles prévue pour l’exercice financier 2022;</w:t>
      </w:r>
    </w:p>
    <w:p w14:paraId="5855A142" w14:textId="681846E0" w:rsidR="00BC4B18" w:rsidRDefault="00BC4B18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66400C8" w14:textId="0A17B3B7" w:rsidR="00BC4B18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CONSIDÉRANT QUE les articles 29.9.1 de la </w:t>
      </w:r>
      <w:r>
        <w:rPr>
          <w:rFonts w:ascii="Lucida Bright" w:hAnsi="Lucida Bright"/>
          <w:i/>
          <w:iCs/>
          <w:sz w:val="18"/>
          <w:szCs w:val="18"/>
          <w:lang w:val="fr-CA"/>
        </w:rPr>
        <w:t xml:space="preserve">Loi sur les cités et villes </w:t>
      </w:r>
      <w:r>
        <w:rPr>
          <w:rFonts w:ascii="Lucida Bright" w:hAnsi="Lucida Bright"/>
          <w:sz w:val="18"/>
          <w:szCs w:val="18"/>
          <w:lang w:val="fr-CA"/>
        </w:rPr>
        <w:t xml:space="preserve">et 14.7.1 du </w:t>
      </w:r>
      <w:r>
        <w:rPr>
          <w:rFonts w:ascii="Lucida Bright" w:hAnsi="Lucida Bright"/>
          <w:i/>
          <w:iCs/>
          <w:sz w:val="18"/>
          <w:szCs w:val="18"/>
          <w:lang w:val="fr-CA"/>
        </w:rPr>
        <w:t>Code municipal du Québec </w:t>
      </w:r>
      <w:r>
        <w:rPr>
          <w:rFonts w:ascii="Lucida Bright" w:hAnsi="Lucida Bright"/>
          <w:sz w:val="18"/>
          <w:szCs w:val="18"/>
          <w:lang w:val="fr-CA"/>
        </w:rPr>
        <w:t>:</w:t>
      </w:r>
    </w:p>
    <w:p w14:paraId="4A5622AF" w14:textId="77777777" w:rsidR="008D1A59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D3F2175" w14:textId="770EE88A" w:rsidR="008D1A59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*permettent à la Municipalité de Sainte-Félicité de conclure avec l’Union des municipalités du Québec, une entente ayant pour but l’achat de matériel;</w:t>
      </w:r>
    </w:p>
    <w:p w14:paraId="11FBF5F7" w14:textId="657D7E0C" w:rsidR="008D1A59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A597079" w14:textId="62FF50FA" w:rsidR="008D1A59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*précisent que les règles d’adjudication des contrats pour une municipalité s’appliquent aux contrats accordés en vertu du présent article et que l’UMQ s’engage à respecter ces règles;</w:t>
      </w:r>
    </w:p>
    <w:p w14:paraId="77D28093" w14:textId="619B8DF9" w:rsidR="008D1A59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7A26BFD" w14:textId="60B2C6D8" w:rsidR="008D1A59" w:rsidRDefault="008D1A5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*précisent que le présent processus contractuel est assujetti au </w:t>
      </w:r>
      <w:r w:rsidR="000F269B">
        <w:rPr>
          <w:rFonts w:ascii="Lucida Bright" w:hAnsi="Lucida Bright"/>
          <w:i/>
          <w:iCs/>
          <w:sz w:val="18"/>
          <w:szCs w:val="18"/>
          <w:lang w:val="fr-CA"/>
        </w:rPr>
        <w:t xml:space="preserve">Règlement sur la gestion contractuelle de l’UMQ pour ses ententes de regroupement </w:t>
      </w:r>
      <w:r w:rsidR="000F269B">
        <w:rPr>
          <w:rFonts w:ascii="Lucida Bright" w:hAnsi="Lucida Bright"/>
          <w:sz w:val="18"/>
          <w:szCs w:val="18"/>
          <w:lang w:val="fr-CA"/>
        </w:rPr>
        <w:t>adopté par le conseil d’administration de l’UMQ;</w:t>
      </w:r>
    </w:p>
    <w:p w14:paraId="458333B8" w14:textId="5563FF39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842FE54" w14:textId="65B48CB5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la Municipalité de Sainte-Félicité désire participer à cet achat regroupé afin de se procurer 535 bacs bruns roulants</w:t>
      </w:r>
      <w:r w:rsidR="00B329DE">
        <w:rPr>
          <w:rFonts w:ascii="Lucida Bright" w:hAnsi="Lucida Bright"/>
          <w:sz w:val="18"/>
          <w:szCs w:val="18"/>
          <w:lang w:val="fr-CA"/>
        </w:rPr>
        <w:t xml:space="preserve"> non aérés avec couvercles standards</w:t>
      </w:r>
      <w:r>
        <w:rPr>
          <w:rFonts w:ascii="Lucida Bright" w:hAnsi="Lucida Bright"/>
          <w:sz w:val="18"/>
          <w:szCs w:val="18"/>
          <w:lang w:val="fr-CA"/>
        </w:rPr>
        <w:t xml:space="preserve"> de 360 litres et de 535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mini-bacs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de cuisine;</w:t>
      </w:r>
    </w:p>
    <w:p w14:paraId="76EF094A" w14:textId="4B445185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6F83C0D" w14:textId="360C0F7F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Harrisson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et résolu à l’unanimité des conseillers présents :</w:t>
      </w:r>
    </w:p>
    <w:p w14:paraId="07BB5ECC" w14:textId="3A305B8D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C3506D6" w14:textId="367BCA5A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préambule fasse partie intégrante de la présente résolution;</w:t>
      </w:r>
    </w:p>
    <w:p w14:paraId="460E9E16" w14:textId="39D37F18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1BF920A" w14:textId="60917DFD" w:rsidR="000F269B" w:rsidRDefault="000F269B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pour permettre à l</w:t>
      </w:r>
      <w:r w:rsidR="00703BAE">
        <w:rPr>
          <w:rFonts w:ascii="Lucida Bright" w:hAnsi="Lucida Bright"/>
          <w:sz w:val="18"/>
          <w:szCs w:val="18"/>
          <w:lang w:val="fr-CA"/>
        </w:rPr>
        <w:t>’UMQ de préparer son document d’appel d’offres, la Municipalité de Sainte-Félicité s’engage à fournir à l’UMQ toutes les informations requises en remplissant la ou les fiches techniques d’inscription requises que lui transmettra l’UMQ et en retournant ce document à la date fixée;</w:t>
      </w:r>
    </w:p>
    <w:p w14:paraId="489B3B49" w14:textId="063E3A56" w:rsidR="00703BAE" w:rsidRDefault="00703BA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C50AE6A" w14:textId="3F3B9670" w:rsidR="00703BAE" w:rsidRDefault="00703BA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les besoins exprimés par la Municipalité de Sainte-Félicité à ce stade-ci soient approximatifs, les quantités indiquées dans la fiche technique d’inscription doivent respecter le plus fidèlement possible les besoins réels anticipés de la Municipalité de Sainte-Félicité et qu’en conformité avec le cadre législatif applicable aux regroupements d’achats de l’UMQ, cette dernière ne pourra donner suite à une modification des quantités que lorsque celle-ci constitue un accessoire au contrat et n’en change pas la nature;</w:t>
      </w:r>
    </w:p>
    <w:p w14:paraId="6C07294A" w14:textId="69C7FD95" w:rsidR="00703BAE" w:rsidRDefault="00703BA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8582727" w14:textId="1803AF86" w:rsidR="00703BAE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si l’UMQ adjuge un contrat, la Municipalité de Sainte-Félicité s’engage à respecter les termes de ce contrat comme si elle avait contracté directement avec le fournisseur à qui le contrat est adjugé;</w:t>
      </w:r>
    </w:p>
    <w:p w14:paraId="60715EAD" w14:textId="7849F91F" w:rsidR="00A24432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8E71824" w14:textId="502E470C" w:rsidR="00A24432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si l’UMQ adjuge un contrat, la Municipalité de Sainte-Félicité s’engage à procéder à l’achat des produits qu’elle a inscrits à l’appel d’offres BAC-2022, selon les quantités minimales déterminées et autres conditions contractuelles;</w:t>
      </w:r>
    </w:p>
    <w:p w14:paraId="1A686523" w14:textId="31FCB806" w:rsidR="00A24432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72C7C85" w14:textId="605FDA19" w:rsidR="00A24432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la Municipalité de Sainte-Félicité reconnaît que l’UMQ recevra, directement de l’adjudicataire, à titre de frais de gestion, un pourcentage du montant facturé avant taxes à chacun des participants qui est fixé à 2%;</w:t>
      </w:r>
    </w:p>
    <w:p w14:paraId="583EC8BF" w14:textId="7BA83527" w:rsidR="00A24432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F0C1D57" w14:textId="5737885F" w:rsidR="00A24432" w:rsidRPr="000F269B" w:rsidRDefault="00A2443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copie de la présente résolution soit transmise à l’Union des municipalités du Québec (UMQ).</w:t>
      </w:r>
    </w:p>
    <w:p w14:paraId="6C9DFB58" w14:textId="43714C84" w:rsidR="00F13CAC" w:rsidRDefault="00F13CA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C914DD3" w14:textId="202B646E" w:rsidR="00387AEE" w:rsidRDefault="00387AE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2021-08-13</w:t>
      </w:r>
    </w:p>
    <w:p w14:paraId="3BB88EC0" w14:textId="06E1BE93" w:rsidR="00387AEE" w:rsidRDefault="00387AE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ADJUDICATION DE MANDAT-SERVICES PROFESSIONNELS-NORDIKEAU INC.-SUIVI DU PLOMB ET DU CUIVRE DANS L’EAU POTABLE</w:t>
      </w:r>
    </w:p>
    <w:p w14:paraId="1D58B86A" w14:textId="49DDDACC" w:rsidR="00387AEE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CONSIDÉRANT l’offre de services professionnels pour le suivi du plomb et du cuivre dans l’eau potable selon le </w:t>
      </w:r>
      <w:r>
        <w:rPr>
          <w:rFonts w:ascii="Lucida Bright" w:hAnsi="Lucida Bright"/>
          <w:i/>
          <w:iCs/>
          <w:sz w:val="18"/>
          <w:szCs w:val="18"/>
          <w:lang w:val="fr-CA"/>
        </w:rPr>
        <w:t xml:space="preserve">Règlement sur la qualité de l’eau potable </w:t>
      </w:r>
      <w:r>
        <w:rPr>
          <w:rFonts w:ascii="Lucida Bright" w:hAnsi="Lucida Bright"/>
          <w:sz w:val="18"/>
          <w:szCs w:val="18"/>
          <w:lang w:val="fr-CA"/>
        </w:rPr>
        <w:t xml:space="preserve">(RQEP) de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Nordikeau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inc.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par Monsieur Olivier Anderson, soit :</w:t>
      </w:r>
    </w:p>
    <w:p w14:paraId="77F7BE8E" w14:textId="76564B50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7943478" w14:textId="4BC8EDAC" w:rsidR="005B0305" w:rsidRDefault="005B0305" w:rsidP="005B030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Assistance technique :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77.25$|heure</w:t>
      </w:r>
    </w:p>
    <w:p w14:paraId="7652BBF1" w14:textId="56B03FF0" w:rsidR="005B0305" w:rsidRDefault="005B0305" w:rsidP="005B030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Échantillonnage :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70.00$|échantillon</w:t>
      </w:r>
    </w:p>
    <w:p w14:paraId="4291AFE8" w14:textId="60AA0595" w:rsidR="005B0305" w:rsidRPr="005B0305" w:rsidRDefault="005B0305" w:rsidP="005B030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lastRenderedPageBreak/>
        <w:t>Déplacement :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0.57$|km</w:t>
      </w:r>
    </w:p>
    <w:p w14:paraId="78897745" w14:textId="4CB17978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F8DBD8B" w14:textId="4303453A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EN CONSÉQUENCE, il est proposé par Monsieur Éric Normand et résolu à l’unanimité des conseillers présents :</w:t>
      </w:r>
    </w:p>
    <w:p w14:paraId="6F83A187" w14:textId="27D8A19E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CBD01B1" w14:textId="679AFB83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préambule fait partie intégrante de la présente résolution;</w:t>
      </w:r>
    </w:p>
    <w:p w14:paraId="6CBD4BE6" w14:textId="35159EB5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9764BD1" w14:textId="014EFB02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D’adjuger le mandat à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Nordikeau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Inc. pour le suivi du plomb et du cuivre dans l’eau potable selon les normes en vigueur selon l’offre de services professionnels;</w:t>
      </w:r>
    </w:p>
    <w:p w14:paraId="4E0032B9" w14:textId="78A6C97B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18C7D07" w14:textId="2BA95343" w:rsidR="005B0305" w:rsidRDefault="005B030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l’offre de services professionnels de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Nordikeau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inc.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et la résolution d’adjudication de mandat fassent foi de contrat liant les deux (2) parties.</w:t>
      </w:r>
    </w:p>
    <w:p w14:paraId="19EBFE4B" w14:textId="0D874BA1" w:rsidR="00E60F2C" w:rsidRDefault="00E60F2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A6D24CD" w14:textId="06EB1711" w:rsidR="00E60F2C" w:rsidRDefault="00E60F2C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2021-08-14</w:t>
      </w:r>
    </w:p>
    <w:p w14:paraId="03E0A3CC" w14:textId="21F0C24A" w:rsidR="00E60F2C" w:rsidRDefault="00E60F2C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AUTORISATION DU MAIRE</w:t>
      </w:r>
      <w:r w:rsidR="00E42592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 MONSIEUR ANDREW TURCOTTE</w:t>
      </w: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 À CÉLÉBRER DES MARIAGES</w:t>
      </w:r>
      <w:r w:rsidR="00E42592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 </w:t>
      </w:r>
      <w:r w:rsidR="007A3D52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OU DES UNIONS CIVILES</w:t>
      </w:r>
    </w:p>
    <w:p w14:paraId="0C701D31" w14:textId="7DD2171C" w:rsidR="00E42592" w:rsidRDefault="00E4259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 maire Monsieur Andrew Turcotte reçoit des demandes pour célébrer des mariages</w:t>
      </w:r>
      <w:r w:rsidR="007A3D52">
        <w:rPr>
          <w:rFonts w:ascii="Lucida Bright" w:hAnsi="Lucida Bright"/>
          <w:sz w:val="18"/>
          <w:szCs w:val="18"/>
          <w:lang w:val="fr-CA"/>
        </w:rPr>
        <w:t xml:space="preserve"> ou des unions civiles;</w:t>
      </w:r>
    </w:p>
    <w:p w14:paraId="347F8277" w14:textId="1ABCE673" w:rsidR="00E42592" w:rsidRDefault="00E4259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BE18DBC" w14:textId="5396F803" w:rsidR="00E42592" w:rsidRDefault="00E4259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Fidélio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Simard et résolu à l’unanimité des conseillers présents :</w:t>
      </w:r>
    </w:p>
    <w:p w14:paraId="61B56FB8" w14:textId="088BBD83" w:rsidR="00E42592" w:rsidRDefault="00E4259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3F211FE" w14:textId="7B1BC2A3" w:rsidR="00E42592" w:rsidRDefault="00E42592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Conseil municipal de la Municipalité de S</w:t>
      </w:r>
      <w:r w:rsidR="00B54E26">
        <w:rPr>
          <w:rFonts w:ascii="Lucida Bright" w:hAnsi="Lucida Bright"/>
          <w:sz w:val="18"/>
          <w:szCs w:val="18"/>
          <w:lang w:val="fr-CA"/>
        </w:rPr>
        <w:t xml:space="preserve">ainte-Félicité autorise le maire Monsieur Andrew Turcotte à célébrer des mariages </w:t>
      </w:r>
      <w:r w:rsidR="007A3D52">
        <w:rPr>
          <w:rFonts w:ascii="Lucida Bright" w:hAnsi="Lucida Bright"/>
          <w:sz w:val="18"/>
          <w:szCs w:val="18"/>
          <w:lang w:val="fr-CA"/>
        </w:rPr>
        <w:t>ou des unions civiles pour le compte de la municipalité et qu’une demande soit faite et complétée auprès du Directeur de l’état civil du Québec.</w:t>
      </w:r>
    </w:p>
    <w:p w14:paraId="53992EEA" w14:textId="36A9BC59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8AB670B" w14:textId="0084401E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2021-08-15</w:t>
      </w:r>
    </w:p>
    <w:p w14:paraId="6C9C804F" w14:textId="1D47A1D9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AUTORISATION DE PAIEMENT-COÛTS SUPPLÉMENTAIRES-TRAVAUX DE RÉFECTION DE LA TOITURE DU BÂTIMENT DU 192 RUE SAINT-JOSEPH (BUREAU-</w:t>
      </w:r>
      <w:proofErr w:type="gramStart"/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CASERNE)-</w:t>
      </w:r>
      <w:proofErr w:type="gramEnd"/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LES RÉNOVATIONS BÉLANGER ENR.</w:t>
      </w:r>
    </w:p>
    <w:p w14:paraId="22ECF8F2" w14:textId="2602C029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CONSIDÉRANT QUE des coûts supplémentaires ont été facturés dans la réfection de la toiture du bâtiment du 192 rue Saint-Joseph (bureau-caserne) par Les Rénovations Bélanger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enr</w:t>
      </w:r>
      <w:proofErr w:type="spellEnd"/>
      <w:r>
        <w:rPr>
          <w:rFonts w:ascii="Lucida Bright" w:hAnsi="Lucida Bright"/>
          <w:sz w:val="18"/>
          <w:szCs w:val="18"/>
          <w:lang w:val="fr-CA"/>
        </w:rPr>
        <w:t>.</w:t>
      </w:r>
      <w:r w:rsidR="0097052F">
        <w:rPr>
          <w:rFonts w:ascii="Lucida Bright" w:hAnsi="Lucida Bright"/>
          <w:sz w:val="18"/>
          <w:szCs w:val="18"/>
          <w:lang w:val="fr-CA"/>
        </w:rPr>
        <w:t>,</w:t>
      </w:r>
      <w:r>
        <w:rPr>
          <w:rFonts w:ascii="Lucida Bright" w:hAnsi="Lucida Bright"/>
          <w:sz w:val="18"/>
          <w:szCs w:val="18"/>
          <w:lang w:val="fr-CA"/>
        </w:rPr>
        <w:t xml:space="preserve">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suite à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la découverte de pourriture dans la toiture et l’entretoit;</w:t>
      </w:r>
    </w:p>
    <w:p w14:paraId="6ADB352B" w14:textId="76939E11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823DE4D" w14:textId="0B9B8993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Tita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St-Gelais et résolu à l’unanimité des conseillers présents :</w:t>
      </w:r>
    </w:p>
    <w:p w14:paraId="68F9851F" w14:textId="4774E35B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A4305E1" w14:textId="6864DB9E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le Conseil municipal de la Municipalité de Sainte-Félicité autorise le paiement des coûts supplémentaires </w:t>
      </w:r>
      <w:r w:rsidR="005C70BA">
        <w:rPr>
          <w:rFonts w:ascii="Lucida Bright" w:hAnsi="Lucida Bright"/>
          <w:sz w:val="18"/>
          <w:szCs w:val="18"/>
          <w:lang w:val="fr-CA"/>
        </w:rPr>
        <w:t xml:space="preserve">pour la réfection de la toiture du bâtiment du 192 rue Saint-Joseph au montant de 1,437.19$ incluant les taxes à Les Rénovations Bélanger </w:t>
      </w:r>
      <w:proofErr w:type="spellStart"/>
      <w:r w:rsidR="005C70BA">
        <w:rPr>
          <w:rFonts w:ascii="Lucida Bright" w:hAnsi="Lucida Bright"/>
          <w:sz w:val="18"/>
          <w:szCs w:val="18"/>
          <w:lang w:val="fr-CA"/>
        </w:rPr>
        <w:t>enr</w:t>
      </w:r>
      <w:proofErr w:type="spellEnd"/>
      <w:r w:rsidR="005C70BA">
        <w:rPr>
          <w:rFonts w:ascii="Lucida Bright" w:hAnsi="Lucida Bright"/>
          <w:sz w:val="18"/>
          <w:szCs w:val="18"/>
          <w:lang w:val="fr-CA"/>
        </w:rPr>
        <w:t>.</w:t>
      </w:r>
      <w:r w:rsidR="005A14EC">
        <w:rPr>
          <w:rFonts w:ascii="Lucida Bright" w:hAnsi="Lucida Bright"/>
          <w:sz w:val="18"/>
          <w:szCs w:val="18"/>
          <w:lang w:val="fr-CA"/>
        </w:rPr>
        <w:t>;</w:t>
      </w:r>
    </w:p>
    <w:p w14:paraId="004A22AE" w14:textId="37211E5D" w:rsidR="005A14EC" w:rsidRDefault="005A14E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C96B5A0" w14:textId="62631044" w:rsidR="005A14EC" w:rsidRDefault="005A14E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demande soit faite à Les Rénovations Bélanger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enr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.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de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fournir la liste des matériaux qui ont été utilisés pour les travaux supplémentaires de réfection de la toiture.</w:t>
      </w:r>
    </w:p>
    <w:p w14:paraId="0D73F1D9" w14:textId="0C7AA90C" w:rsidR="005A14EC" w:rsidRDefault="005A14E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8B3DA58" w14:textId="3D9D895D" w:rsidR="001F6D6C" w:rsidRDefault="001D620D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2021-08-16</w:t>
      </w:r>
    </w:p>
    <w:p w14:paraId="5FAB77FF" w14:textId="4D7E7205" w:rsidR="001D620D" w:rsidRDefault="001D620D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PROJET DE LOCAL POUR LES JEUNES DE SAINTE-FÉLICITÉ-LE SPOT-DEMANDE DE LA CORPORATION DE DÉVELOPPEMENT</w:t>
      </w:r>
      <w:r w:rsidR="00BD6C0A"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 DE SAINTE-FÉLICITÉ</w:t>
      </w:r>
    </w:p>
    <w:p w14:paraId="3A72AC1B" w14:textId="13D19493" w:rsidR="001D620D" w:rsidRDefault="001D620D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la Corporation de développement de Sainte-Félicité demande au Conseil municipal de fournir un local au Centre communautaire de Sainte-Félicité</w:t>
      </w:r>
      <w:r w:rsidR="00CC3166">
        <w:rPr>
          <w:rFonts w:ascii="Lucida Bright" w:hAnsi="Lucida Bright"/>
          <w:sz w:val="18"/>
          <w:szCs w:val="18"/>
          <w:lang w:val="fr-CA"/>
        </w:rPr>
        <w:t xml:space="preserve"> pour le projet </w:t>
      </w:r>
      <w:r w:rsidR="00CC3166">
        <w:rPr>
          <w:rFonts w:ascii="Lucida Bright" w:hAnsi="Lucida Bright"/>
          <w:i/>
          <w:iCs/>
          <w:sz w:val="18"/>
          <w:szCs w:val="18"/>
          <w:lang w:val="fr-CA"/>
        </w:rPr>
        <w:t xml:space="preserve">Le Spot </w:t>
      </w:r>
      <w:r w:rsidR="0018482E">
        <w:rPr>
          <w:rFonts w:ascii="Lucida Bright" w:hAnsi="Lucida Bright"/>
          <w:sz w:val="18"/>
          <w:szCs w:val="18"/>
          <w:lang w:val="fr-CA"/>
        </w:rPr>
        <w:t>pour un lieu de rassemblement pour les jeunes de 12 à 18</w:t>
      </w:r>
      <w:r w:rsidR="007103FF">
        <w:rPr>
          <w:rFonts w:ascii="Lucida Bright" w:hAnsi="Lucida Bright"/>
          <w:sz w:val="18"/>
          <w:szCs w:val="18"/>
          <w:lang w:val="fr-CA"/>
        </w:rPr>
        <w:t xml:space="preserve"> ans</w:t>
      </w:r>
      <w:r w:rsidR="0018482E">
        <w:rPr>
          <w:rFonts w:ascii="Lucida Bright" w:hAnsi="Lucida Bright"/>
          <w:sz w:val="18"/>
          <w:szCs w:val="18"/>
          <w:lang w:val="fr-CA"/>
        </w:rPr>
        <w:t xml:space="preserve"> inclusivement de Sainte-Félicité;</w:t>
      </w:r>
    </w:p>
    <w:p w14:paraId="6B668384" w14:textId="56D0599C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20A9CDA" w14:textId="6059E805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ce projet promeut l’intégration du milieu, l’accueil, la réduction des méfaits, l’ouverture, la tolérance, l’inclusion et le respect;</w:t>
      </w:r>
    </w:p>
    <w:p w14:paraId="7426E1F4" w14:textId="12B73B30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A66697F" w14:textId="1E85B7A7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Éric Normand et </w:t>
      </w:r>
      <w:proofErr w:type="gramStart"/>
      <w:r>
        <w:rPr>
          <w:rFonts w:ascii="Lucida Bright" w:hAnsi="Lucida Bright"/>
          <w:sz w:val="18"/>
          <w:szCs w:val="18"/>
          <w:lang w:val="fr-CA"/>
        </w:rPr>
        <w:t>résolu  à</w:t>
      </w:r>
      <w:proofErr w:type="gramEnd"/>
      <w:r>
        <w:rPr>
          <w:rFonts w:ascii="Lucida Bright" w:hAnsi="Lucida Bright"/>
          <w:sz w:val="18"/>
          <w:szCs w:val="18"/>
          <w:lang w:val="fr-CA"/>
        </w:rPr>
        <w:t xml:space="preserve"> l’unanimité des conseillers présents :</w:t>
      </w:r>
    </w:p>
    <w:p w14:paraId="0AE34A0D" w14:textId="4C9C9A08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ECDFF6C" w14:textId="481974F9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le Conseil municipal de la Municipalité de Sainte-Félicité accepte de mettre à la disposition de la Corporation de développement de Sainte-Félicité un local pour le projet </w:t>
      </w:r>
      <w:r>
        <w:rPr>
          <w:rFonts w:ascii="Lucida Bright" w:hAnsi="Lucida Bright"/>
          <w:i/>
          <w:iCs/>
          <w:sz w:val="18"/>
          <w:szCs w:val="18"/>
          <w:lang w:val="fr-CA"/>
        </w:rPr>
        <w:t xml:space="preserve">Le Spot </w:t>
      </w:r>
      <w:r>
        <w:rPr>
          <w:rFonts w:ascii="Lucida Bright" w:hAnsi="Lucida Bright"/>
          <w:sz w:val="18"/>
          <w:szCs w:val="18"/>
          <w:lang w:val="fr-CA"/>
        </w:rPr>
        <w:t>et ce, sans frais de location.</w:t>
      </w:r>
    </w:p>
    <w:p w14:paraId="13A94BD4" w14:textId="60CEAF8C" w:rsidR="00834E51" w:rsidRDefault="00834E5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4317C27" w14:textId="0A7C47CC" w:rsidR="00834E51" w:rsidRDefault="00834E51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2021-08-17</w:t>
      </w:r>
    </w:p>
    <w:p w14:paraId="5CDB1E38" w14:textId="3F4516DF" w:rsidR="00834E51" w:rsidRDefault="00834E5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 xml:space="preserve">DEMANDES D’AIDES FINANCIÈRES PAR LA MUNICIPALITÉ DE SAINTE-FÉLICITÉ POUR L’EMBAUCHE D’UN OU DES EMPLOYÉS DANS LE CADRE DU PROJET </w:t>
      </w:r>
      <w:r>
        <w:rPr>
          <w:rFonts w:ascii="Lucida Bright" w:hAnsi="Lucida Bright"/>
          <w:b/>
          <w:bCs/>
          <w:i/>
          <w:iCs/>
          <w:sz w:val="18"/>
          <w:szCs w:val="18"/>
          <w:u w:val="single"/>
          <w:lang w:val="fr-CA"/>
        </w:rPr>
        <w:t>LE SPOT</w:t>
      </w:r>
    </w:p>
    <w:p w14:paraId="588B30CB" w14:textId="12A90303" w:rsidR="00834E51" w:rsidRDefault="00F66CBF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CONSIDÉRANT QUE la Municipalité de Sainte-Félicité </w:t>
      </w:r>
      <w:r w:rsidR="00CD06D3">
        <w:rPr>
          <w:rFonts w:ascii="Lucida Bright" w:hAnsi="Lucida Bright"/>
          <w:sz w:val="18"/>
          <w:szCs w:val="18"/>
          <w:lang w:val="fr-CA"/>
        </w:rPr>
        <w:t xml:space="preserve">sera responsable de la gestion des projets de demandes d’aides financières pour l’embauche d’un ou des employés dans le cadre du projet </w:t>
      </w:r>
      <w:r w:rsidR="00CD06D3">
        <w:rPr>
          <w:rFonts w:ascii="Lucida Bright" w:hAnsi="Lucida Bright"/>
          <w:i/>
          <w:iCs/>
          <w:sz w:val="18"/>
          <w:szCs w:val="18"/>
          <w:lang w:val="fr-CA"/>
        </w:rPr>
        <w:t>Le Spot</w:t>
      </w:r>
      <w:r w:rsidR="00A1759A">
        <w:rPr>
          <w:rFonts w:ascii="Lucida Bright" w:hAnsi="Lucida Bright"/>
          <w:sz w:val="18"/>
          <w:szCs w:val="18"/>
          <w:lang w:val="fr-CA"/>
        </w:rPr>
        <w:t xml:space="preserve"> de la Corporation de développement de Sainte-Félicité;</w:t>
      </w:r>
    </w:p>
    <w:p w14:paraId="2DF6BCA8" w14:textId="6DB0471B" w:rsidR="00CD06D3" w:rsidRDefault="00CD06D3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EA4BAFD" w14:textId="7196E4BA" w:rsidR="00CD06D3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lastRenderedPageBreak/>
        <w:t>CONSIDÉRANT QUE le directeur général et secrétaire-trésorier de la Municipalité de Sainte-Félicité est en accord pour s’occuper de la gestion des projets</w:t>
      </w:r>
      <w:r w:rsidR="007103FF">
        <w:rPr>
          <w:rFonts w:ascii="Lucida Bright" w:hAnsi="Lucida Bright"/>
          <w:sz w:val="18"/>
          <w:szCs w:val="18"/>
          <w:lang w:val="fr-CA"/>
        </w:rPr>
        <w:t xml:space="preserve"> de demandes d’aides financières;</w:t>
      </w:r>
    </w:p>
    <w:p w14:paraId="369AD1C4" w14:textId="6C6E276D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8EB733D" w14:textId="43730AC2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EN CONSÉQUENCE, il est proposé par Madame Sandra Bérubé et résolu à l’unanimité des conseillers présents :</w:t>
      </w:r>
    </w:p>
    <w:p w14:paraId="6445BDEA" w14:textId="6293B543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79DC3D3" w14:textId="5292A615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QUE le Conseil municipal de la Municipalité de Sainte-Félicité autorise le directeur général et secrétaire-trésorier Monsieur Yves Chassé à faire les demandes d’aides financières pour l’embauche d’un ou des employés pour le projet </w:t>
      </w:r>
      <w:r>
        <w:rPr>
          <w:rFonts w:ascii="Lucida Bright" w:hAnsi="Lucida Bright"/>
          <w:i/>
          <w:iCs/>
          <w:sz w:val="18"/>
          <w:szCs w:val="18"/>
          <w:lang w:val="fr-CA"/>
        </w:rPr>
        <w:t xml:space="preserve">Le Spot </w:t>
      </w:r>
      <w:r>
        <w:rPr>
          <w:rFonts w:ascii="Lucida Bright" w:hAnsi="Lucida Bright"/>
          <w:sz w:val="18"/>
          <w:szCs w:val="18"/>
          <w:lang w:val="fr-CA"/>
        </w:rPr>
        <w:t>et est autorisé à signer pour et au nom de la Municipalité de Sainte-Félicité.</w:t>
      </w:r>
    </w:p>
    <w:p w14:paraId="65668C41" w14:textId="2A1F85F6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662FADF" w14:textId="253335E3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2021-08-18</w:t>
      </w:r>
    </w:p>
    <w:p w14:paraId="38A6FEB6" w14:textId="6ABEFA74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ENGAGEMENT DE MONSIEUR GINO SAVARD-EMPLOYÉ MUNICIPAL OCCASIONNEL</w:t>
      </w:r>
    </w:p>
    <w:p w14:paraId="3B9B1B9E" w14:textId="58E12B24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 Conseil municipal de la Municipalité de Sainte-Félicité emploie Monsieur Gino Savard comme employé municipal occasionnel et qu’aucune autorisation par résolution n’a été adoptée;</w:t>
      </w:r>
    </w:p>
    <w:p w14:paraId="5140F1FF" w14:textId="4390AF62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0A52416" w14:textId="6AB913F6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EN CONSÉQUENCE, il est proposé par Monsieur Bernard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Harrisson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et résolu à l’unanimité des conseillers présents :</w:t>
      </w:r>
    </w:p>
    <w:p w14:paraId="593FBB21" w14:textId="7CFAB701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53D1AA0" w14:textId="34AA41FA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Conseil municipal de la Municipalité de Sainte-Félicité engage Monsieur Gino Savard comme employé municipal occasionnel;</w:t>
      </w:r>
    </w:p>
    <w:p w14:paraId="02B1F202" w14:textId="7F9DF690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A08E939" w14:textId="70F603E7" w:rsidR="00A1759A" w:rsidRDefault="00A1759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le maire Monsieur Andrew Turcotte et le directeur général et secrétaire-trésorier Monsieur Yves Chassé sont autorisés à signer un contrat</w:t>
      </w:r>
      <w:r w:rsidR="00E914FE">
        <w:rPr>
          <w:rFonts w:ascii="Lucida Bright" w:hAnsi="Lucida Bright"/>
          <w:sz w:val="18"/>
          <w:szCs w:val="18"/>
          <w:lang w:val="fr-CA"/>
        </w:rPr>
        <w:t xml:space="preserve"> pour et au nom de la Municipalité de Sainte-Félicité.</w:t>
      </w:r>
    </w:p>
    <w:p w14:paraId="2900AD8E" w14:textId="39C3BF96" w:rsidR="00E914FE" w:rsidRDefault="00E914F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599C066" w14:textId="4B4F12CF" w:rsidR="00010EC5" w:rsidRPr="00010EC5" w:rsidRDefault="00010EC5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2021-08-19</w:t>
      </w:r>
    </w:p>
    <w:p w14:paraId="48799DFF" w14:textId="4D0CD0EC" w:rsidR="00E914FE" w:rsidRDefault="00010EC5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DEMANDE DE RAPPORTS DES COMPTES-RENDUS DES REPRÉSENTANTS MUNICIPAUX DES COMITÉS DES ORGANISMES DE SAINTE-FÉLICITÉ</w:t>
      </w:r>
    </w:p>
    <w:p w14:paraId="6DD90665" w14:textId="38BE940C" w:rsidR="00010EC5" w:rsidRDefault="00010EC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CONSIDÉRANT QUE les représentants municipaux des comités des organismes de Sainte-Félicité ne font pas de comptes-rendus des réunions au Conseil municipal tel que mentionné par la conseillère, Madame Diane Marceau;</w:t>
      </w:r>
    </w:p>
    <w:p w14:paraId="1715C29A" w14:textId="38D74458" w:rsidR="00010EC5" w:rsidRDefault="00010EC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565B8DD" w14:textId="241330A2" w:rsidR="00010EC5" w:rsidRDefault="00010EC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EN CONSÉQUENCE, il est proposé par Madame Sandra Bérubé et résolu à l’unanimité des conseillers présents :</w:t>
      </w:r>
    </w:p>
    <w:p w14:paraId="0F3D812F" w14:textId="4591A2BE" w:rsidR="00010EC5" w:rsidRDefault="00010EC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F1D357A" w14:textId="0AE98C3D" w:rsidR="00010EC5" w:rsidRDefault="00010EC5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QUE demande soit faite aux représentants municipaux des comités des organismes de Sainte-Félicité de transmettre un compte-rendu des réunions au Conseil municipal de la Municipalité de Sainte-Félicité.</w:t>
      </w:r>
    </w:p>
    <w:p w14:paraId="3CB5BAAE" w14:textId="22C7881C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BBD5BBC" w14:textId="79B5AA23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RÉSOLUTION NUMÉRO 2021-08-20</w:t>
      </w:r>
    </w:p>
    <w:p w14:paraId="494CF48E" w14:textId="5E21865E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  <w:r>
        <w:rPr>
          <w:rFonts w:ascii="Lucida Bright" w:hAnsi="Lucida Bright"/>
          <w:b/>
          <w:bCs/>
          <w:sz w:val="18"/>
          <w:szCs w:val="18"/>
          <w:u w:val="single"/>
          <w:lang w:val="fr-CA"/>
        </w:rPr>
        <w:t>LEVÉE DE LA SÉANCE ORDINAIRE</w:t>
      </w:r>
    </w:p>
    <w:p w14:paraId="472CBECE" w14:textId="3DC8C30E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 xml:space="preserve">Il est proposé par Monsieur </w:t>
      </w:r>
      <w:proofErr w:type="spellStart"/>
      <w:r>
        <w:rPr>
          <w:rFonts w:ascii="Lucida Bright" w:hAnsi="Lucida Bright"/>
          <w:sz w:val="18"/>
          <w:szCs w:val="18"/>
          <w:lang w:val="fr-CA"/>
        </w:rPr>
        <w:t>Fidélio</w:t>
      </w:r>
      <w:proofErr w:type="spellEnd"/>
      <w:r>
        <w:rPr>
          <w:rFonts w:ascii="Lucida Bright" w:hAnsi="Lucida Bright"/>
          <w:sz w:val="18"/>
          <w:szCs w:val="18"/>
          <w:lang w:val="fr-CA"/>
        </w:rPr>
        <w:t xml:space="preserve"> Simard et résolu à l’unanimité des conseillers présents :</w:t>
      </w:r>
    </w:p>
    <w:p w14:paraId="59EFD670" w14:textId="6102652C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3F024B3" w14:textId="22EE422A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De lever la séance ordinaire du 02 août 2021, l’ordre du jour étant épuisé et la séance est levée à 21h10.</w:t>
      </w:r>
    </w:p>
    <w:p w14:paraId="296CFE21" w14:textId="555E0CA8" w:rsid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16"/>
      </w:tblGrid>
      <w:tr w:rsidR="00726911" w:rsidRPr="0097052F" w14:paraId="0889F6C3" w14:textId="77777777" w:rsidTr="00726911">
        <w:tc>
          <w:tcPr>
            <w:tcW w:w="7016" w:type="dxa"/>
          </w:tcPr>
          <w:p w14:paraId="48693E5B" w14:textId="0347F39D" w:rsidR="00726911" w:rsidRPr="00726911" w:rsidRDefault="00726911" w:rsidP="00921AC9">
            <w:pPr>
              <w:contextualSpacing/>
              <w:jc w:val="both"/>
              <w:rPr>
                <w:rFonts w:ascii="Lucida Bright" w:hAnsi="Lucida Bright"/>
                <w:i/>
                <w:iCs/>
                <w:sz w:val="18"/>
                <w:szCs w:val="18"/>
                <w:lang w:val="fr-CA"/>
              </w:rPr>
            </w:pPr>
            <w:r>
              <w:rPr>
                <w:rFonts w:ascii="Lucida Bright" w:hAnsi="Lucida Bright"/>
                <w:i/>
                <w:iCs/>
                <w:sz w:val="18"/>
                <w:szCs w:val="18"/>
                <w:lang w:val="fr-CA"/>
              </w:rPr>
              <w:t>Je, soussigné, Andrew Turcotte, maire, atteste que la signature du présent procès-verbal équivaut à la signature de toutes les résolutions qu’il contient au sens de l’article 132 (2) du Code municipal du Québec.</w:t>
            </w:r>
          </w:p>
        </w:tc>
      </w:tr>
    </w:tbl>
    <w:p w14:paraId="14186C9D" w14:textId="77777777" w:rsidR="0081003E" w:rsidRPr="0081003E" w:rsidRDefault="0081003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C2BF020" w14:textId="7A5990F1" w:rsid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91A759F" w14:textId="671F4048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4F1FD19" w14:textId="428773FC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1796476" w14:textId="090FDB83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064DF7F" w14:textId="78DED9BC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853EFE5" w14:textId="41C00722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______________________________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____________________________</w:t>
      </w:r>
    </w:p>
    <w:p w14:paraId="7EDE85F4" w14:textId="5154F8AA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ANDREW TURCOTTE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YVES CHASSÉ, GMA</w:t>
      </w:r>
    </w:p>
    <w:p w14:paraId="43D4829A" w14:textId="6A5EB19B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>MAIRE</w:t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DIRECTEUR GÉNÉRAL</w:t>
      </w:r>
    </w:p>
    <w:p w14:paraId="4DD07D3F" w14:textId="03A35CD3" w:rsidR="00726911" w:rsidRDefault="00726911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</w:r>
      <w:r>
        <w:rPr>
          <w:rFonts w:ascii="Lucida Bright" w:hAnsi="Lucida Bright"/>
          <w:sz w:val="18"/>
          <w:szCs w:val="18"/>
          <w:lang w:val="fr-CA"/>
        </w:rPr>
        <w:tab/>
        <w:t>SECRÉTAIRE-TRÉSORIER</w:t>
      </w:r>
    </w:p>
    <w:p w14:paraId="70C2E4B9" w14:textId="77777777" w:rsidR="0018482E" w:rsidRPr="0018482E" w:rsidRDefault="0018482E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A636702" w14:textId="77777777" w:rsidR="005A14EC" w:rsidRDefault="005A14E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7457BFA" w14:textId="5FB1EB0D" w:rsidR="005C70BA" w:rsidRDefault="005C70B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7934BA1" w14:textId="77777777" w:rsidR="005C70BA" w:rsidRPr="00B54E26" w:rsidRDefault="005C70BA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0940AF09" w14:textId="1187ACA3" w:rsidR="00B54E26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CF69DD1" w14:textId="77777777" w:rsidR="00B54E26" w:rsidRPr="00E42592" w:rsidRDefault="00B54E26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372AEA4" w14:textId="77777777" w:rsidR="00E42592" w:rsidRPr="00E60F2C" w:rsidRDefault="00E42592" w:rsidP="00921AC9">
      <w:pPr>
        <w:spacing w:line="240" w:lineRule="auto"/>
        <w:contextualSpacing/>
        <w:jc w:val="both"/>
        <w:rPr>
          <w:rFonts w:ascii="Lucida Bright" w:hAnsi="Lucida Bright"/>
          <w:b/>
          <w:bCs/>
          <w:sz w:val="18"/>
          <w:szCs w:val="18"/>
          <w:u w:val="single"/>
          <w:lang w:val="fr-CA"/>
        </w:rPr>
      </w:pPr>
    </w:p>
    <w:p w14:paraId="01F6BC04" w14:textId="77777777" w:rsidR="00F13CAC" w:rsidRPr="0073617F" w:rsidRDefault="00F13CAC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0079B62" w14:textId="77777777" w:rsidR="00906F99" w:rsidRPr="00906F99" w:rsidRDefault="00906F9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27889E4C" w14:textId="3F2D8BD9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515ACD30" w14:textId="237E7D9C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46A594FA" w14:textId="5951035A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13FA66F2" w14:textId="084BFDD3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6554C0F" w14:textId="7153D56E" w:rsidR="00077970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382FD213" w14:textId="77777777" w:rsidR="00077970" w:rsidRPr="00BD2FA1" w:rsidRDefault="00077970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682F8559" w14:textId="021B9ACD" w:rsidR="00921AC9" w:rsidRP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p w14:paraId="780E5A6C" w14:textId="77777777" w:rsidR="00921AC9" w:rsidRPr="00921AC9" w:rsidRDefault="00921AC9" w:rsidP="00921AC9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  <w:lang w:val="fr-CA"/>
        </w:rPr>
      </w:pPr>
    </w:p>
    <w:sectPr w:rsidR="00921AC9" w:rsidRPr="00921AC9" w:rsidSect="007D25A3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68"/>
    <w:multiLevelType w:val="hybridMultilevel"/>
    <w:tmpl w:val="6486E112"/>
    <w:lvl w:ilvl="0" w:tplc="62AA9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A3"/>
    <w:rsid w:val="00010EC5"/>
    <w:rsid w:val="00077970"/>
    <w:rsid w:val="000E66B1"/>
    <w:rsid w:val="000F269B"/>
    <w:rsid w:val="00142CEC"/>
    <w:rsid w:val="0017246F"/>
    <w:rsid w:val="0017792C"/>
    <w:rsid w:val="0018482E"/>
    <w:rsid w:val="00191D6F"/>
    <w:rsid w:val="001D620D"/>
    <w:rsid w:val="001F38A2"/>
    <w:rsid w:val="001F6D6C"/>
    <w:rsid w:val="00217989"/>
    <w:rsid w:val="002749C3"/>
    <w:rsid w:val="002B1B4F"/>
    <w:rsid w:val="002F3249"/>
    <w:rsid w:val="00366271"/>
    <w:rsid w:val="00387AEE"/>
    <w:rsid w:val="003D7D14"/>
    <w:rsid w:val="00401D0B"/>
    <w:rsid w:val="0041749E"/>
    <w:rsid w:val="00446962"/>
    <w:rsid w:val="0048421B"/>
    <w:rsid w:val="004B5A6B"/>
    <w:rsid w:val="00567F8E"/>
    <w:rsid w:val="005811B5"/>
    <w:rsid w:val="005A14EC"/>
    <w:rsid w:val="005B0305"/>
    <w:rsid w:val="005C70BA"/>
    <w:rsid w:val="00625194"/>
    <w:rsid w:val="006447B2"/>
    <w:rsid w:val="00671885"/>
    <w:rsid w:val="006758BF"/>
    <w:rsid w:val="006872F3"/>
    <w:rsid w:val="00694B7D"/>
    <w:rsid w:val="00703BAE"/>
    <w:rsid w:val="007103FF"/>
    <w:rsid w:val="00726911"/>
    <w:rsid w:val="0073617F"/>
    <w:rsid w:val="0073708C"/>
    <w:rsid w:val="00743BE3"/>
    <w:rsid w:val="007A3D52"/>
    <w:rsid w:val="007B6F5E"/>
    <w:rsid w:val="007D22BF"/>
    <w:rsid w:val="007D25A3"/>
    <w:rsid w:val="0081003E"/>
    <w:rsid w:val="00834E51"/>
    <w:rsid w:val="00851BEF"/>
    <w:rsid w:val="008A22EF"/>
    <w:rsid w:val="008B00A9"/>
    <w:rsid w:val="008D1A59"/>
    <w:rsid w:val="008E0425"/>
    <w:rsid w:val="008F1CD5"/>
    <w:rsid w:val="00906F99"/>
    <w:rsid w:val="00921AC9"/>
    <w:rsid w:val="0097052F"/>
    <w:rsid w:val="00A1759A"/>
    <w:rsid w:val="00A24432"/>
    <w:rsid w:val="00A25D58"/>
    <w:rsid w:val="00A85B85"/>
    <w:rsid w:val="00A85F7C"/>
    <w:rsid w:val="00B04FCB"/>
    <w:rsid w:val="00B2006D"/>
    <w:rsid w:val="00B329DE"/>
    <w:rsid w:val="00B54E26"/>
    <w:rsid w:val="00BC4B18"/>
    <w:rsid w:val="00BD2FA1"/>
    <w:rsid w:val="00BD6C0A"/>
    <w:rsid w:val="00CC3166"/>
    <w:rsid w:val="00CD06D3"/>
    <w:rsid w:val="00D12D73"/>
    <w:rsid w:val="00D3603C"/>
    <w:rsid w:val="00D9227C"/>
    <w:rsid w:val="00E42592"/>
    <w:rsid w:val="00E60F2C"/>
    <w:rsid w:val="00E914FE"/>
    <w:rsid w:val="00EB658A"/>
    <w:rsid w:val="00F0567C"/>
    <w:rsid w:val="00F13CAC"/>
    <w:rsid w:val="00F35AF9"/>
    <w:rsid w:val="00F60AA4"/>
    <w:rsid w:val="00F66CBF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34DB1"/>
  <w15:chartTrackingRefBased/>
  <w15:docId w15:val="{2786DFFB-6EE2-4F72-8073-9FBE2145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CHASSE</dc:creator>
  <cp:keywords/>
  <dc:description/>
  <cp:lastModifiedBy>YVES CHASSE</cp:lastModifiedBy>
  <cp:revision>65</cp:revision>
  <dcterms:created xsi:type="dcterms:W3CDTF">2021-08-03T13:07:00Z</dcterms:created>
  <dcterms:modified xsi:type="dcterms:W3CDTF">2021-09-08T11:24:00Z</dcterms:modified>
</cp:coreProperties>
</file>